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3AE3" w14:textId="77777777" w:rsidR="00187FCC" w:rsidRDefault="00BC7AFB" w:rsidP="00A9547F">
      <w:pPr>
        <w:rPr>
          <w:i/>
          <w:iCs/>
          <w:sz w:val="24"/>
          <w:szCs w:val="24"/>
        </w:rPr>
      </w:pPr>
      <w:r w:rsidRPr="00BC7AFB">
        <w:rPr>
          <w:b/>
          <w:bCs/>
          <w:sz w:val="24"/>
          <w:szCs w:val="24"/>
        </w:rPr>
        <w:t>1 Peter 3:15</w:t>
      </w:r>
      <w:r w:rsidRPr="00BC7AFB">
        <w:rPr>
          <w:i/>
          <w:iCs/>
          <w:sz w:val="24"/>
          <w:szCs w:val="24"/>
        </w:rPr>
        <w:t xml:space="preserve">    Always be prepared to give an answer to everyone who asks you to give the reason for the hope that you have. But do this with gentleness and respect,                                                                                                                                               </w:t>
      </w:r>
    </w:p>
    <w:p w14:paraId="1974330A" w14:textId="217414DD" w:rsidR="00187FCC" w:rsidRPr="004E1032" w:rsidRDefault="00BC7AFB" w:rsidP="00A9547F">
      <w:pPr>
        <w:rPr>
          <w:i/>
          <w:iCs/>
          <w:sz w:val="24"/>
          <w:szCs w:val="24"/>
        </w:rPr>
      </w:pPr>
      <w:r w:rsidRPr="00BC7AFB">
        <w:rPr>
          <w:b/>
          <w:bCs/>
          <w:sz w:val="24"/>
          <w:szCs w:val="24"/>
        </w:rPr>
        <w:t>1 Thessalonians 5:4-5</w:t>
      </w:r>
      <w:r w:rsidRPr="00BC7AFB">
        <w:rPr>
          <w:i/>
          <w:iCs/>
          <w:sz w:val="24"/>
          <w:szCs w:val="24"/>
        </w:rPr>
        <w:t xml:space="preserve"> But you, brothers and sisters, are not in darkness so that this day should surprise you like a thief. 5 You are all children of the light and children of the day</w:t>
      </w:r>
      <w:r w:rsidR="00187FCC">
        <w:rPr>
          <w:i/>
          <w:iCs/>
          <w:sz w:val="24"/>
          <w:szCs w:val="24"/>
        </w:rPr>
        <w:t>.</w:t>
      </w:r>
    </w:p>
    <w:p w14:paraId="526D4E24" w14:textId="3A68ECEF" w:rsidR="00A9547F" w:rsidRPr="00187FCC" w:rsidRDefault="00A9547F" w:rsidP="00187FCC">
      <w:pPr>
        <w:jc w:val="center"/>
        <w:rPr>
          <w:b/>
          <w:bCs/>
          <w:sz w:val="32"/>
          <w:szCs w:val="32"/>
        </w:rPr>
      </w:pPr>
      <w:r w:rsidRPr="00187FCC">
        <w:rPr>
          <w:b/>
          <w:bCs/>
          <w:sz w:val="32"/>
          <w:szCs w:val="32"/>
        </w:rPr>
        <w:t>Four beasts who rise to positions of power.</w:t>
      </w:r>
    </w:p>
    <w:tbl>
      <w:tblPr>
        <w:tblStyle w:val="TableGrid"/>
        <w:tblW w:w="0" w:type="auto"/>
        <w:tblLook w:val="04A0" w:firstRow="1" w:lastRow="0" w:firstColumn="1" w:lastColumn="0" w:noHBand="0" w:noVBand="1"/>
      </w:tblPr>
      <w:tblGrid>
        <w:gridCol w:w="2007"/>
        <w:gridCol w:w="2192"/>
        <w:gridCol w:w="2404"/>
        <w:gridCol w:w="2179"/>
      </w:tblGrid>
      <w:tr w:rsidR="00A9547F" w14:paraId="5A50BD91" w14:textId="77777777" w:rsidTr="00073A53">
        <w:tc>
          <w:tcPr>
            <w:tcW w:w="2007" w:type="dxa"/>
          </w:tcPr>
          <w:p w14:paraId="465BA45A" w14:textId="77777777" w:rsidR="00A9547F" w:rsidRPr="00BC7AFB" w:rsidRDefault="00A9547F" w:rsidP="00073A53">
            <w:pPr>
              <w:jc w:val="center"/>
              <w:rPr>
                <w:b/>
                <w:bCs/>
              </w:rPr>
            </w:pPr>
            <w:r w:rsidRPr="00BC7AFB">
              <w:rPr>
                <w:b/>
                <w:bCs/>
              </w:rPr>
              <w:t>World Empires</w:t>
            </w:r>
          </w:p>
        </w:tc>
        <w:tc>
          <w:tcPr>
            <w:tcW w:w="2192" w:type="dxa"/>
          </w:tcPr>
          <w:p w14:paraId="44BCF267" w14:textId="77777777" w:rsidR="00A9547F" w:rsidRPr="00BC7AFB" w:rsidRDefault="00A9547F" w:rsidP="00073A53">
            <w:pPr>
              <w:jc w:val="center"/>
              <w:rPr>
                <w:b/>
                <w:bCs/>
              </w:rPr>
            </w:pPr>
            <w:r w:rsidRPr="00BC7AFB">
              <w:rPr>
                <w:b/>
                <w:bCs/>
              </w:rPr>
              <w:t>Daniel 2</w:t>
            </w:r>
          </w:p>
        </w:tc>
        <w:tc>
          <w:tcPr>
            <w:tcW w:w="2404" w:type="dxa"/>
          </w:tcPr>
          <w:p w14:paraId="1FAC2DDD" w14:textId="77777777" w:rsidR="00A9547F" w:rsidRPr="00BC7AFB" w:rsidRDefault="00A9547F" w:rsidP="00073A53">
            <w:pPr>
              <w:jc w:val="center"/>
              <w:rPr>
                <w:b/>
                <w:bCs/>
              </w:rPr>
            </w:pPr>
            <w:r w:rsidRPr="00BC7AFB">
              <w:rPr>
                <w:b/>
                <w:bCs/>
              </w:rPr>
              <w:t>Daniel 7</w:t>
            </w:r>
          </w:p>
        </w:tc>
        <w:tc>
          <w:tcPr>
            <w:tcW w:w="2179" w:type="dxa"/>
          </w:tcPr>
          <w:p w14:paraId="2B6845F6" w14:textId="77777777" w:rsidR="00A9547F" w:rsidRPr="00BC7AFB" w:rsidRDefault="00A9547F" w:rsidP="00073A53">
            <w:pPr>
              <w:jc w:val="center"/>
              <w:rPr>
                <w:b/>
                <w:bCs/>
              </w:rPr>
            </w:pPr>
            <w:r w:rsidRPr="00BC7AFB">
              <w:rPr>
                <w:b/>
                <w:bCs/>
              </w:rPr>
              <w:t>Daniel 8</w:t>
            </w:r>
          </w:p>
        </w:tc>
      </w:tr>
      <w:tr w:rsidR="00A9547F" w14:paraId="2D791D5C" w14:textId="77777777" w:rsidTr="00073A53">
        <w:tc>
          <w:tcPr>
            <w:tcW w:w="2007" w:type="dxa"/>
          </w:tcPr>
          <w:p w14:paraId="66853D4A" w14:textId="77777777" w:rsidR="00A9547F" w:rsidRPr="00BC7AFB" w:rsidRDefault="00A9547F" w:rsidP="00073A53">
            <w:pPr>
              <w:jc w:val="center"/>
            </w:pPr>
            <w:r w:rsidRPr="00BC7AFB">
              <w:t>Babylon</w:t>
            </w:r>
          </w:p>
        </w:tc>
        <w:tc>
          <w:tcPr>
            <w:tcW w:w="2192" w:type="dxa"/>
          </w:tcPr>
          <w:p w14:paraId="208D2304" w14:textId="77777777" w:rsidR="00A9547F" w:rsidRPr="00BC7AFB" w:rsidRDefault="00A9547F" w:rsidP="00073A53">
            <w:r w:rsidRPr="00BC7AFB">
              <w:t>Head of gold</w:t>
            </w:r>
          </w:p>
        </w:tc>
        <w:tc>
          <w:tcPr>
            <w:tcW w:w="2404" w:type="dxa"/>
          </w:tcPr>
          <w:p w14:paraId="61850FD7" w14:textId="77777777" w:rsidR="00A9547F" w:rsidRPr="00BC7AFB" w:rsidRDefault="00A9547F" w:rsidP="00073A53">
            <w:r w:rsidRPr="00BC7AFB">
              <w:t>Lion with eagle’s wings</w:t>
            </w:r>
          </w:p>
        </w:tc>
        <w:tc>
          <w:tcPr>
            <w:tcW w:w="2179" w:type="dxa"/>
          </w:tcPr>
          <w:p w14:paraId="48BD9E92" w14:textId="4F233466" w:rsidR="00A9547F" w:rsidRPr="00BC7AFB" w:rsidRDefault="00A9547F" w:rsidP="00073A53"/>
        </w:tc>
      </w:tr>
      <w:tr w:rsidR="00A9547F" w14:paraId="19CC58B5" w14:textId="77777777" w:rsidTr="00073A53">
        <w:tc>
          <w:tcPr>
            <w:tcW w:w="2007" w:type="dxa"/>
          </w:tcPr>
          <w:p w14:paraId="1A680F7E" w14:textId="77777777" w:rsidR="00A9547F" w:rsidRPr="00BC7AFB" w:rsidRDefault="00A9547F" w:rsidP="00073A53">
            <w:pPr>
              <w:jc w:val="center"/>
            </w:pPr>
            <w:r w:rsidRPr="00BC7AFB">
              <w:t>Medo/Persian</w:t>
            </w:r>
          </w:p>
        </w:tc>
        <w:tc>
          <w:tcPr>
            <w:tcW w:w="2192" w:type="dxa"/>
          </w:tcPr>
          <w:p w14:paraId="252709AD" w14:textId="77777777" w:rsidR="00A9547F" w:rsidRPr="00BC7AFB" w:rsidRDefault="00A9547F" w:rsidP="00073A53">
            <w:r w:rsidRPr="00BC7AFB">
              <w:t>Chest and arms of silver</w:t>
            </w:r>
          </w:p>
        </w:tc>
        <w:tc>
          <w:tcPr>
            <w:tcW w:w="2404" w:type="dxa"/>
          </w:tcPr>
          <w:p w14:paraId="65AAEE76" w14:textId="77777777" w:rsidR="00A9547F" w:rsidRPr="00BC7AFB" w:rsidRDefault="00A9547F" w:rsidP="00073A53">
            <w:r w:rsidRPr="00BC7AFB">
              <w:t>Bear, with 3 ribs in his mouth given permission to devour</w:t>
            </w:r>
          </w:p>
        </w:tc>
        <w:tc>
          <w:tcPr>
            <w:tcW w:w="2179" w:type="dxa"/>
          </w:tcPr>
          <w:p w14:paraId="698B230B" w14:textId="26984098" w:rsidR="00A9547F" w:rsidRPr="00BC7AFB" w:rsidRDefault="00D456AD" w:rsidP="00073A53">
            <w:r w:rsidRPr="00BC7AFB">
              <w:t>Ram with 2 horns</w:t>
            </w:r>
          </w:p>
        </w:tc>
      </w:tr>
      <w:tr w:rsidR="00A9547F" w14:paraId="27B202E9" w14:textId="77777777" w:rsidTr="00073A53">
        <w:tc>
          <w:tcPr>
            <w:tcW w:w="2007" w:type="dxa"/>
          </w:tcPr>
          <w:p w14:paraId="4F73C6F5" w14:textId="77777777" w:rsidR="00A9547F" w:rsidRPr="00BC7AFB" w:rsidRDefault="00A9547F" w:rsidP="00073A53">
            <w:pPr>
              <w:jc w:val="center"/>
            </w:pPr>
            <w:r w:rsidRPr="00BC7AFB">
              <w:t>Greece</w:t>
            </w:r>
          </w:p>
        </w:tc>
        <w:tc>
          <w:tcPr>
            <w:tcW w:w="2192" w:type="dxa"/>
          </w:tcPr>
          <w:p w14:paraId="27A48F7B" w14:textId="77777777" w:rsidR="00A9547F" w:rsidRPr="00BC7AFB" w:rsidRDefault="00A9547F" w:rsidP="00073A53">
            <w:r w:rsidRPr="00BC7AFB">
              <w:t>Waist and hips of bronze</w:t>
            </w:r>
          </w:p>
        </w:tc>
        <w:tc>
          <w:tcPr>
            <w:tcW w:w="2404" w:type="dxa"/>
          </w:tcPr>
          <w:p w14:paraId="6F21196D" w14:textId="77777777" w:rsidR="00A9547F" w:rsidRPr="00BC7AFB" w:rsidRDefault="00A9547F" w:rsidP="00073A53">
            <w:r w:rsidRPr="00BC7AFB">
              <w:t>Leopard, 4 wings, 4 heads swift and given authority to rule</w:t>
            </w:r>
          </w:p>
        </w:tc>
        <w:tc>
          <w:tcPr>
            <w:tcW w:w="2179" w:type="dxa"/>
          </w:tcPr>
          <w:p w14:paraId="63D97031" w14:textId="7019F94C" w:rsidR="00A9547F" w:rsidRPr="00BC7AFB" w:rsidRDefault="00D456AD" w:rsidP="00073A53">
            <w:r w:rsidRPr="00BC7AFB">
              <w:t>Goat 1 horn between its eyes</w:t>
            </w:r>
          </w:p>
        </w:tc>
      </w:tr>
      <w:tr w:rsidR="00A9547F" w14:paraId="3FD8BE2F" w14:textId="77777777" w:rsidTr="00073A53">
        <w:tc>
          <w:tcPr>
            <w:tcW w:w="2007" w:type="dxa"/>
          </w:tcPr>
          <w:p w14:paraId="732668D4" w14:textId="77777777" w:rsidR="00A9547F" w:rsidRPr="00BC7AFB" w:rsidRDefault="00A9547F" w:rsidP="00073A53">
            <w:pPr>
              <w:jc w:val="center"/>
            </w:pPr>
            <w:r w:rsidRPr="00BC7AFB">
              <w:t>Rome</w:t>
            </w:r>
          </w:p>
        </w:tc>
        <w:tc>
          <w:tcPr>
            <w:tcW w:w="2192" w:type="dxa"/>
          </w:tcPr>
          <w:p w14:paraId="23907219" w14:textId="77777777" w:rsidR="00A9547F" w:rsidRPr="00BC7AFB" w:rsidRDefault="00A9547F" w:rsidP="00073A53">
            <w:r w:rsidRPr="00BC7AFB">
              <w:t>Legs of iron</w:t>
            </w:r>
          </w:p>
        </w:tc>
        <w:tc>
          <w:tcPr>
            <w:tcW w:w="2404" w:type="dxa"/>
          </w:tcPr>
          <w:p w14:paraId="7775DDE7" w14:textId="77777777" w:rsidR="00A9547F" w:rsidRPr="00BC7AFB" w:rsidRDefault="00A9547F" w:rsidP="00073A53">
            <w:r w:rsidRPr="00BC7AFB">
              <w:t xml:space="preserve">Indescribable beast, iron teeth, it crushed and devoured everything.  It was different from all the others. 10 horns, a little horn came up and uprooted 3 of the 10. He had eyes like a man and a mouth that spoke boastfully. </w:t>
            </w:r>
          </w:p>
        </w:tc>
        <w:tc>
          <w:tcPr>
            <w:tcW w:w="2179" w:type="dxa"/>
          </w:tcPr>
          <w:p w14:paraId="7FCEE94A" w14:textId="77777777" w:rsidR="00A9547F" w:rsidRPr="00BC7AFB" w:rsidRDefault="00A9547F" w:rsidP="00073A53"/>
        </w:tc>
      </w:tr>
      <w:tr w:rsidR="007B2968" w14:paraId="3FE58942" w14:textId="77777777" w:rsidTr="00073A53">
        <w:tc>
          <w:tcPr>
            <w:tcW w:w="2007" w:type="dxa"/>
          </w:tcPr>
          <w:p w14:paraId="53BBB66C" w14:textId="77777777" w:rsidR="007B2968" w:rsidRPr="00BC7AFB" w:rsidRDefault="007B2968" w:rsidP="00073A53">
            <w:pPr>
              <w:jc w:val="center"/>
            </w:pPr>
          </w:p>
        </w:tc>
        <w:tc>
          <w:tcPr>
            <w:tcW w:w="2192" w:type="dxa"/>
          </w:tcPr>
          <w:p w14:paraId="635239A7" w14:textId="1E7B0563" w:rsidR="007B2968" w:rsidRPr="00BC7AFB" w:rsidRDefault="007B2968" w:rsidP="00073A53">
            <w:r w:rsidRPr="00BC7AFB">
              <w:t>Daniel is young man</w:t>
            </w:r>
          </w:p>
        </w:tc>
        <w:tc>
          <w:tcPr>
            <w:tcW w:w="2404" w:type="dxa"/>
          </w:tcPr>
          <w:p w14:paraId="647AB580" w14:textId="73DF972D" w:rsidR="007B2968" w:rsidRPr="00BC7AFB" w:rsidRDefault="000A1538" w:rsidP="00073A53">
            <w:r w:rsidRPr="00BC7AFB">
              <w:t>Young man+55 years</w:t>
            </w:r>
          </w:p>
        </w:tc>
        <w:tc>
          <w:tcPr>
            <w:tcW w:w="2179" w:type="dxa"/>
          </w:tcPr>
          <w:p w14:paraId="5291D6AD" w14:textId="46F3CEAF" w:rsidR="007B2968" w:rsidRPr="00BC7AFB" w:rsidRDefault="00D1127C" w:rsidP="00073A53">
            <w:r w:rsidRPr="00BC7AFB">
              <w:t xml:space="preserve">Young man + </w:t>
            </w:r>
            <w:r w:rsidR="00800CD9" w:rsidRPr="00BC7AFB">
              <w:t>58</w:t>
            </w:r>
            <w:r w:rsidR="007B2968" w:rsidRPr="00BC7AFB">
              <w:t xml:space="preserve"> years</w:t>
            </w:r>
          </w:p>
        </w:tc>
      </w:tr>
      <w:tr w:rsidR="007B2968" w14:paraId="03FE41D6" w14:textId="77777777" w:rsidTr="00073A53">
        <w:tc>
          <w:tcPr>
            <w:tcW w:w="2007" w:type="dxa"/>
          </w:tcPr>
          <w:p w14:paraId="5D4D5658" w14:textId="77777777" w:rsidR="007B2968" w:rsidRPr="00BC7AFB" w:rsidRDefault="007B2968" w:rsidP="00073A53">
            <w:pPr>
              <w:jc w:val="center"/>
            </w:pPr>
          </w:p>
        </w:tc>
        <w:tc>
          <w:tcPr>
            <w:tcW w:w="2192" w:type="dxa"/>
          </w:tcPr>
          <w:p w14:paraId="7AF6506C" w14:textId="5FF96622" w:rsidR="007B2968" w:rsidRPr="00BC7AFB" w:rsidRDefault="003050F0" w:rsidP="00073A53">
            <w:r>
              <w:t>2</w:t>
            </w:r>
            <w:r w:rsidRPr="003050F0">
              <w:rPr>
                <w:vertAlign w:val="superscript"/>
              </w:rPr>
              <w:t>nd</w:t>
            </w:r>
            <w:r>
              <w:t xml:space="preserve"> y</w:t>
            </w:r>
            <w:r w:rsidR="000965AF">
              <w:t>ea</w:t>
            </w:r>
            <w:r>
              <w:t xml:space="preserve">r of </w:t>
            </w:r>
            <w:r w:rsidR="007B2968" w:rsidRPr="00BC7AFB">
              <w:t>King Nebuchadnezzar</w:t>
            </w:r>
          </w:p>
        </w:tc>
        <w:tc>
          <w:tcPr>
            <w:tcW w:w="2404" w:type="dxa"/>
          </w:tcPr>
          <w:p w14:paraId="567832FF" w14:textId="703C5C78" w:rsidR="007B2968" w:rsidRPr="00BC7AFB" w:rsidRDefault="000965AF" w:rsidP="00073A53">
            <w:r>
              <w:t>1</w:t>
            </w:r>
            <w:r w:rsidRPr="000965AF">
              <w:rPr>
                <w:vertAlign w:val="superscript"/>
              </w:rPr>
              <w:t>st</w:t>
            </w:r>
            <w:r>
              <w:rPr>
                <w:vertAlign w:val="superscript"/>
              </w:rPr>
              <w:t xml:space="preserve"> </w:t>
            </w:r>
            <w:r>
              <w:t xml:space="preserve">year of </w:t>
            </w:r>
            <w:r w:rsidR="007B2968" w:rsidRPr="00BC7AFB">
              <w:t>King Belshazzar</w:t>
            </w:r>
          </w:p>
        </w:tc>
        <w:tc>
          <w:tcPr>
            <w:tcW w:w="2179" w:type="dxa"/>
          </w:tcPr>
          <w:p w14:paraId="5C4952E7" w14:textId="65441673" w:rsidR="007B2968" w:rsidRPr="00BC7AFB" w:rsidRDefault="000965AF" w:rsidP="00073A53">
            <w:r>
              <w:t>3</w:t>
            </w:r>
            <w:r w:rsidRPr="000965AF">
              <w:rPr>
                <w:vertAlign w:val="superscript"/>
              </w:rPr>
              <w:t>rd</w:t>
            </w:r>
            <w:r>
              <w:t xml:space="preserve"> year of </w:t>
            </w:r>
            <w:r w:rsidR="007B2968" w:rsidRPr="00BC7AFB">
              <w:t>King Belshazzar</w:t>
            </w:r>
          </w:p>
        </w:tc>
      </w:tr>
      <w:tr w:rsidR="00154CF2" w14:paraId="6BF1664E" w14:textId="77777777" w:rsidTr="00073A53">
        <w:tc>
          <w:tcPr>
            <w:tcW w:w="2007" w:type="dxa"/>
          </w:tcPr>
          <w:p w14:paraId="2F95974E" w14:textId="77777777" w:rsidR="00154CF2" w:rsidRPr="00BC7AFB" w:rsidRDefault="00154CF2" w:rsidP="00073A53">
            <w:pPr>
              <w:jc w:val="center"/>
            </w:pPr>
          </w:p>
        </w:tc>
        <w:tc>
          <w:tcPr>
            <w:tcW w:w="2192" w:type="dxa"/>
          </w:tcPr>
          <w:p w14:paraId="18DA4AE1" w14:textId="19C4AC5D" w:rsidR="00154CF2" w:rsidRPr="00BC7AFB" w:rsidRDefault="00154CF2" w:rsidP="00073A53">
            <w:r w:rsidRPr="00BC7AFB">
              <w:t>King has a dream</w:t>
            </w:r>
          </w:p>
        </w:tc>
        <w:tc>
          <w:tcPr>
            <w:tcW w:w="2404" w:type="dxa"/>
          </w:tcPr>
          <w:p w14:paraId="09774E6B" w14:textId="6919B22E" w:rsidR="00154CF2" w:rsidRPr="00BC7AFB" w:rsidRDefault="00154CF2" w:rsidP="00073A53">
            <w:r w:rsidRPr="00BC7AFB">
              <w:t>Daniel has a vision</w:t>
            </w:r>
          </w:p>
        </w:tc>
        <w:tc>
          <w:tcPr>
            <w:tcW w:w="2179" w:type="dxa"/>
          </w:tcPr>
          <w:p w14:paraId="41080695" w14:textId="50DA3529" w:rsidR="00154CF2" w:rsidRPr="00BC7AFB" w:rsidRDefault="00154CF2" w:rsidP="00073A53">
            <w:r w:rsidRPr="00BC7AFB">
              <w:t xml:space="preserve">Daniel has a vision </w:t>
            </w:r>
          </w:p>
        </w:tc>
      </w:tr>
    </w:tbl>
    <w:p w14:paraId="31D9D4B2" w14:textId="644737C8" w:rsidR="00A9547F" w:rsidRDefault="00A9547F"/>
    <w:p w14:paraId="121ED401" w14:textId="4D1CF357" w:rsidR="003E2EBE" w:rsidRDefault="003E2EBE">
      <w:r w:rsidRPr="000965AF">
        <w:rPr>
          <w:b/>
          <w:bCs/>
        </w:rPr>
        <w:t>Isaiah 45:1-3</w:t>
      </w:r>
      <w:r w:rsidRPr="003E2EBE">
        <w:t xml:space="preserve"> </w:t>
      </w:r>
      <w:r w:rsidRPr="003E2EBE">
        <w:rPr>
          <w:b/>
          <w:bCs/>
        </w:rPr>
        <w:t>Thus says the LORD to his anointed, to Cyrus</w:t>
      </w:r>
      <w:r w:rsidRPr="003E2EBE">
        <w:t xml:space="preserve">, whose right hand </w:t>
      </w:r>
      <w:r w:rsidRPr="00085F9A">
        <w:rPr>
          <w:highlight w:val="yellow"/>
        </w:rPr>
        <w:t>I have</w:t>
      </w:r>
      <w:r w:rsidRPr="003E2EBE">
        <w:t xml:space="preserve"> grasped, to subdue nations before him and to </w:t>
      </w:r>
      <w:proofErr w:type="spellStart"/>
      <w:r w:rsidRPr="003E2EBE">
        <w:t>loose</w:t>
      </w:r>
      <w:proofErr w:type="spellEnd"/>
      <w:r w:rsidRPr="003E2EBE">
        <w:t xml:space="preserve"> the belts of kings, to open doors before him that gates may not be closed:</w:t>
      </w:r>
      <w:r w:rsidRPr="003E2EBE">
        <w:tab/>
      </w:r>
      <w:r w:rsidRPr="003E2EBE">
        <w:rPr>
          <w:vertAlign w:val="superscript"/>
        </w:rPr>
        <w:t>2</w:t>
      </w:r>
      <w:r w:rsidRPr="003E2EBE">
        <w:t xml:space="preserve"> "</w:t>
      </w:r>
      <w:r w:rsidRPr="00085F9A">
        <w:rPr>
          <w:highlight w:val="yellow"/>
        </w:rPr>
        <w:t>I will</w:t>
      </w:r>
      <w:r w:rsidRPr="003E2EBE">
        <w:t xml:space="preserve"> go before you and level the exalted places, </w:t>
      </w:r>
      <w:r w:rsidRPr="00085F9A">
        <w:rPr>
          <w:highlight w:val="yellow"/>
        </w:rPr>
        <w:t>I will</w:t>
      </w:r>
      <w:r w:rsidRPr="003E2EBE">
        <w:t xml:space="preserve"> break in pieces the doors of bronze and cut through the bars of iron,</w:t>
      </w:r>
      <w:r>
        <w:t xml:space="preserve"> </w:t>
      </w:r>
      <w:r w:rsidRPr="003E2EBE">
        <w:rPr>
          <w:vertAlign w:val="superscript"/>
        </w:rPr>
        <w:t>3</w:t>
      </w:r>
      <w:r w:rsidRPr="003E2EBE">
        <w:t xml:space="preserve"> </w:t>
      </w:r>
      <w:r w:rsidRPr="00085F9A">
        <w:rPr>
          <w:highlight w:val="yellow"/>
        </w:rPr>
        <w:t>I will</w:t>
      </w:r>
      <w:r w:rsidRPr="003E2EBE">
        <w:t xml:space="preserve"> give you the treasures of darkness and the hoards in secret places, </w:t>
      </w:r>
      <w:r w:rsidRPr="00085F9A">
        <w:rPr>
          <w:b/>
          <w:bCs/>
        </w:rPr>
        <w:t xml:space="preserve">that you may know </w:t>
      </w:r>
      <w:r w:rsidRPr="003E2EBE">
        <w:t xml:space="preserve">that it is </w:t>
      </w:r>
      <w:r w:rsidRPr="00BB63A3">
        <w:rPr>
          <w:b/>
          <w:bCs/>
          <w:highlight w:val="yellow"/>
        </w:rPr>
        <w:t>I, the LORD, the God of Israel, who call you by your name</w:t>
      </w:r>
      <w:r w:rsidRPr="003E2EBE">
        <w:t>.</w:t>
      </w:r>
    </w:p>
    <w:p w14:paraId="7F535D71" w14:textId="77777777" w:rsidR="00BB63A3" w:rsidRDefault="00BB63A3"/>
    <w:p w14:paraId="7F004B85" w14:textId="77777777" w:rsidR="00D84F53" w:rsidRDefault="00D84F53" w:rsidP="00D84F53">
      <w:r>
        <w:t>1.</w:t>
      </w:r>
      <w:r>
        <w:tab/>
        <w:t>Asia minor -Lysimachus</w:t>
      </w:r>
    </w:p>
    <w:p w14:paraId="495E226E" w14:textId="77777777" w:rsidR="00D84F53" w:rsidRDefault="00D84F53" w:rsidP="00D84F53">
      <w:r>
        <w:t>2.</w:t>
      </w:r>
      <w:r>
        <w:tab/>
        <w:t>Greece and Macedonia-Cassander (Antigonus)</w:t>
      </w:r>
    </w:p>
    <w:p w14:paraId="3B5BAC34" w14:textId="77777777" w:rsidR="00D84F53" w:rsidRDefault="00D84F53" w:rsidP="00D84F53">
      <w:r>
        <w:t>3.</w:t>
      </w:r>
      <w:r>
        <w:tab/>
        <w:t xml:space="preserve">Egypt (South)- Ptolemy  </w:t>
      </w:r>
    </w:p>
    <w:p w14:paraId="160442BB" w14:textId="1F295291" w:rsidR="00D84F53" w:rsidRDefault="00D84F53" w:rsidP="00D84F53">
      <w:pPr>
        <w:sectPr w:rsidR="00D84F53">
          <w:headerReference w:type="default" r:id="rId7"/>
          <w:footerReference w:type="default" r:id="rId8"/>
          <w:pgSz w:w="12240" w:h="15840"/>
          <w:pgMar w:top="1440" w:right="1440" w:bottom="1440" w:left="1440" w:header="720" w:footer="720" w:gutter="0"/>
          <w:cols w:space="720"/>
          <w:docGrid w:linePitch="360"/>
        </w:sectPr>
      </w:pPr>
      <w:r>
        <w:t>4.</w:t>
      </w:r>
      <w:r>
        <w:tab/>
        <w:t xml:space="preserve">Syria Persia &amp; India (North) </w:t>
      </w:r>
      <w:proofErr w:type="spellStart"/>
      <w:r>
        <w:t>Seluccus</w:t>
      </w:r>
      <w:proofErr w:type="spellEnd"/>
      <w:r>
        <w:t xml:space="preserve"> </w:t>
      </w:r>
      <w:r>
        <w:tab/>
        <w:t xml:space="preserve">  </w:t>
      </w:r>
    </w:p>
    <w:p w14:paraId="2C5F8F9A" w14:textId="77777777" w:rsidR="00502388" w:rsidRDefault="00C7786A">
      <w:r>
        <w:rPr>
          <w:noProof/>
        </w:rPr>
        <w:lastRenderedPageBreak/>
        <w:drawing>
          <wp:inline distT="0" distB="0" distL="0" distR="0" wp14:anchorId="78B8E86A" wp14:editId="5274AF4A">
            <wp:extent cx="2016000" cy="178632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31" cy="1809483"/>
                    </a:xfrm>
                    <a:prstGeom prst="rect">
                      <a:avLst/>
                    </a:prstGeom>
                    <a:noFill/>
                  </pic:spPr>
                </pic:pic>
              </a:graphicData>
            </a:graphic>
          </wp:inline>
        </w:drawing>
      </w:r>
      <w:r w:rsidR="00BB63A3">
        <w:t xml:space="preserve"> </w:t>
      </w:r>
    </w:p>
    <w:p w14:paraId="1D8F9F7C" w14:textId="0301E448" w:rsidR="00BB63A3" w:rsidRPr="006B6B56" w:rsidRDefault="00BB63A3">
      <w:pPr>
        <w:rPr>
          <w:b/>
          <w:bCs/>
        </w:rPr>
      </w:pPr>
      <w:r w:rsidRPr="00502388">
        <w:rPr>
          <w:b/>
          <w:bCs/>
        </w:rPr>
        <w:t>Ram</w:t>
      </w:r>
      <w:r w:rsidR="00502388" w:rsidRPr="00502388">
        <w:rPr>
          <w:b/>
          <w:bCs/>
        </w:rPr>
        <w:t xml:space="preserve"> represents the Medo-Persian</w:t>
      </w:r>
      <w:r w:rsidRPr="00502388">
        <w:rPr>
          <w:b/>
          <w:bCs/>
        </w:rPr>
        <w:t xml:space="preserve"> </w:t>
      </w:r>
      <w:proofErr w:type="gramStart"/>
      <w:r w:rsidRPr="00502388">
        <w:rPr>
          <w:b/>
          <w:bCs/>
        </w:rPr>
        <w:t>Empire</w:t>
      </w:r>
      <w:r w:rsidR="00113712">
        <w:rPr>
          <w:b/>
          <w:bCs/>
        </w:rPr>
        <w:t xml:space="preserve">  </w:t>
      </w:r>
      <w:r w:rsidRPr="00502388">
        <w:rPr>
          <w:b/>
          <w:bCs/>
        </w:rPr>
        <w:t>Goat</w:t>
      </w:r>
      <w:proofErr w:type="gramEnd"/>
      <w:r w:rsidRPr="00502388">
        <w:rPr>
          <w:b/>
          <w:bCs/>
        </w:rPr>
        <w:t xml:space="preserve"> </w:t>
      </w:r>
      <w:r w:rsidR="00502388" w:rsidRPr="00502388">
        <w:rPr>
          <w:b/>
          <w:bCs/>
        </w:rPr>
        <w:t xml:space="preserve">represents the </w:t>
      </w:r>
      <w:r w:rsidRPr="00502388">
        <w:rPr>
          <w:b/>
          <w:bCs/>
        </w:rPr>
        <w:t>Grecian Empire</w:t>
      </w:r>
    </w:p>
    <w:p w14:paraId="3F502D8F" w14:textId="77777777" w:rsidR="00502BA3" w:rsidRDefault="00502BA3">
      <w:r>
        <w:rPr>
          <w:noProof/>
        </w:rPr>
        <w:drawing>
          <wp:inline distT="0" distB="0" distL="0" distR="0" wp14:anchorId="72F3916A" wp14:editId="294C604E">
            <wp:extent cx="2052000" cy="183387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536" cy="1842398"/>
                    </a:xfrm>
                    <a:prstGeom prst="rect">
                      <a:avLst/>
                    </a:prstGeom>
                    <a:noFill/>
                  </pic:spPr>
                </pic:pic>
              </a:graphicData>
            </a:graphic>
          </wp:inline>
        </w:drawing>
      </w:r>
    </w:p>
    <w:p w14:paraId="0C5A526D" w14:textId="77777777" w:rsidR="00C93E3B" w:rsidRDefault="00C93E3B">
      <w:pPr>
        <w:sectPr w:rsidR="00C93E3B" w:rsidSect="00BB63A3">
          <w:type w:val="continuous"/>
          <w:pgSz w:w="12240" w:h="15840"/>
          <w:pgMar w:top="1440" w:right="1440" w:bottom="1440" w:left="1440" w:header="720" w:footer="720" w:gutter="0"/>
          <w:cols w:num="2" w:space="720"/>
          <w:docGrid w:linePitch="360"/>
        </w:sectPr>
      </w:pPr>
    </w:p>
    <w:p w14:paraId="3C80AC24" w14:textId="16F75899" w:rsidR="00C93E3B" w:rsidRDefault="00C93E3B">
      <w:pPr>
        <w:sectPr w:rsidR="00C93E3B" w:rsidSect="00C93E3B">
          <w:type w:val="continuous"/>
          <w:pgSz w:w="12240" w:h="15840"/>
          <w:pgMar w:top="1440" w:right="1440" w:bottom="1440" w:left="1440" w:header="720" w:footer="720" w:gutter="0"/>
          <w:cols w:space="720"/>
          <w:docGrid w:linePitch="360"/>
        </w:sectPr>
      </w:pPr>
    </w:p>
    <w:p w14:paraId="6491E7CE" w14:textId="77777777" w:rsidR="00465FA5" w:rsidRDefault="00C93E3B">
      <w:r w:rsidRPr="00C93E3B">
        <w:rPr>
          <w:b/>
          <w:bCs/>
          <w:sz w:val="28"/>
          <w:szCs w:val="28"/>
        </w:rPr>
        <w:t>The Principle of Double Reference</w:t>
      </w:r>
    </w:p>
    <w:p w14:paraId="21E4D0A8" w14:textId="42AC3C4B" w:rsidR="00BB63A3" w:rsidRDefault="00C93E3B">
      <w:r w:rsidRPr="00C93E3B">
        <w:rPr>
          <w:b/>
          <w:bCs/>
        </w:rPr>
        <w:t>Dr. David Jeremiah</w:t>
      </w:r>
      <w:r>
        <w:t xml:space="preserve"> </w:t>
      </w:r>
      <w:r w:rsidRPr="00C93E3B">
        <w:t xml:space="preserve">“To speak of the law of double reference is to speak of interpretation, not application. </w:t>
      </w:r>
      <w:r w:rsidRPr="00C93E3B">
        <w:rPr>
          <w:b/>
          <w:bCs/>
        </w:rPr>
        <w:t>Double reference is not one interpretation and</w:t>
      </w:r>
      <w:r w:rsidRPr="00C93E3B">
        <w:rPr>
          <w:b/>
          <w:bCs/>
        </w:rPr>
        <w:t xml:space="preserve"> </w:t>
      </w:r>
      <w:r w:rsidRPr="00C93E3B">
        <w:rPr>
          <w:b/>
          <w:bCs/>
        </w:rPr>
        <w:t>manifold applications. It is one message for two audiences separated</w:t>
      </w:r>
      <w:r>
        <w:rPr>
          <w:b/>
          <w:bCs/>
        </w:rPr>
        <w:t xml:space="preserve"> in time.” </w:t>
      </w:r>
    </w:p>
    <w:p w14:paraId="0C66738A" w14:textId="77777777" w:rsidR="002D1DFD" w:rsidRDefault="002D1DFD">
      <w:pPr>
        <w:sectPr w:rsidR="002D1DFD" w:rsidSect="00C93E3B">
          <w:type w:val="continuous"/>
          <w:pgSz w:w="12240" w:h="15840"/>
          <w:pgMar w:top="1440" w:right="1440" w:bottom="1440" w:left="1440" w:header="720" w:footer="720" w:gutter="0"/>
          <w:cols w:space="720"/>
          <w:docGrid w:linePitch="360"/>
        </w:sectPr>
      </w:pPr>
    </w:p>
    <w:p w14:paraId="3CDA390A" w14:textId="6A6412EF" w:rsidR="006D1CB6" w:rsidRDefault="006D1CB6" w:rsidP="006D1CB6">
      <w:pPr>
        <w:spacing w:after="0" w:line="240" w:lineRule="auto"/>
        <w:rPr>
          <w:b/>
          <w:bCs/>
        </w:rPr>
      </w:pPr>
      <w:bookmarkStart w:id="0" w:name="_Hlk131307597"/>
      <w:r>
        <w:rPr>
          <w:b/>
          <w:bCs/>
        </w:rPr>
        <w:t>The 2300 evening and morning of Daniel 8:14</w:t>
      </w:r>
    </w:p>
    <w:p w14:paraId="081D30B8" w14:textId="6D42F5BD" w:rsidR="002D1DFD" w:rsidRPr="00F05EDE" w:rsidRDefault="004B25D3" w:rsidP="006D1CB6">
      <w:pPr>
        <w:spacing w:after="0" w:line="240" w:lineRule="auto"/>
      </w:pPr>
      <w:r w:rsidRPr="003C7B00">
        <w:rPr>
          <w:b/>
          <w:bCs/>
        </w:rPr>
        <w:t>Genesis 1:5</w:t>
      </w:r>
      <w:r w:rsidR="00B45226">
        <w:t xml:space="preserve"> </w:t>
      </w:r>
      <w:r w:rsidR="00B45226" w:rsidRPr="00F05EDE">
        <w:rPr>
          <w:i/>
          <w:iCs/>
        </w:rPr>
        <w:t>And the evening and the morning were the first day.</w:t>
      </w:r>
    </w:p>
    <w:p w14:paraId="69CEB23D" w14:textId="34E5C24B" w:rsidR="004B25D3" w:rsidRPr="00F05EDE" w:rsidRDefault="004B25D3" w:rsidP="006D1CB6">
      <w:pPr>
        <w:spacing w:after="0" w:line="240" w:lineRule="auto"/>
        <w:rPr>
          <w:i/>
          <w:iCs/>
        </w:rPr>
      </w:pPr>
      <w:r w:rsidRPr="00F05EDE">
        <w:rPr>
          <w:b/>
          <w:bCs/>
        </w:rPr>
        <w:t>Genesis 1:8</w:t>
      </w:r>
      <w:r w:rsidR="00B45226" w:rsidRPr="00F05EDE">
        <w:t xml:space="preserve"> </w:t>
      </w:r>
      <w:r w:rsidR="00B45226" w:rsidRPr="00F05EDE">
        <w:rPr>
          <w:i/>
          <w:iCs/>
        </w:rPr>
        <w:t>And the evening and the morning were the second day.</w:t>
      </w:r>
    </w:p>
    <w:p w14:paraId="1E6A0276" w14:textId="6038A298" w:rsidR="004B25D3" w:rsidRPr="00F05EDE" w:rsidRDefault="004B25D3" w:rsidP="006D1CB6">
      <w:pPr>
        <w:spacing w:after="0" w:line="240" w:lineRule="auto"/>
        <w:rPr>
          <w:i/>
          <w:iCs/>
        </w:rPr>
      </w:pPr>
      <w:r w:rsidRPr="00F05EDE">
        <w:rPr>
          <w:b/>
          <w:bCs/>
        </w:rPr>
        <w:t>Genesis 1</w:t>
      </w:r>
      <w:r w:rsidR="00B45226" w:rsidRPr="00F05EDE">
        <w:rPr>
          <w:b/>
          <w:bCs/>
        </w:rPr>
        <w:t>:13</w:t>
      </w:r>
      <w:r w:rsidR="003C7B00" w:rsidRPr="00F05EDE">
        <w:t xml:space="preserve"> </w:t>
      </w:r>
      <w:r w:rsidR="003C7B00" w:rsidRPr="00F05EDE">
        <w:rPr>
          <w:i/>
          <w:iCs/>
        </w:rPr>
        <w:t>And the evening and the morning were the third day.</w:t>
      </w:r>
    </w:p>
    <w:p w14:paraId="0538D40D" w14:textId="4F4D4705" w:rsidR="00B45226" w:rsidRPr="00F05EDE" w:rsidRDefault="00B45226" w:rsidP="006D1CB6">
      <w:pPr>
        <w:spacing w:after="0" w:line="240" w:lineRule="auto"/>
        <w:rPr>
          <w:i/>
          <w:iCs/>
        </w:rPr>
      </w:pPr>
      <w:r w:rsidRPr="00F05EDE">
        <w:rPr>
          <w:b/>
          <w:bCs/>
        </w:rPr>
        <w:t>Genesis 1:19</w:t>
      </w:r>
      <w:r w:rsidR="003C7B00" w:rsidRPr="00F05EDE">
        <w:t xml:space="preserve"> </w:t>
      </w:r>
      <w:r w:rsidR="003C7B00" w:rsidRPr="00F05EDE">
        <w:rPr>
          <w:i/>
          <w:iCs/>
        </w:rPr>
        <w:t>And the evening and the morning were the fourth day.</w:t>
      </w:r>
    </w:p>
    <w:p w14:paraId="5E168241" w14:textId="7A7A92D3" w:rsidR="00B45226" w:rsidRPr="00F05EDE" w:rsidRDefault="00B45226" w:rsidP="006D1CB6">
      <w:pPr>
        <w:spacing w:after="0" w:line="240" w:lineRule="auto"/>
        <w:rPr>
          <w:i/>
          <w:iCs/>
        </w:rPr>
      </w:pPr>
      <w:r w:rsidRPr="00F05EDE">
        <w:rPr>
          <w:b/>
          <w:bCs/>
        </w:rPr>
        <w:t>Genesis 1:23</w:t>
      </w:r>
      <w:r w:rsidR="003C7B00" w:rsidRPr="00F05EDE">
        <w:t xml:space="preserve"> </w:t>
      </w:r>
      <w:r w:rsidR="003C7B00" w:rsidRPr="00F05EDE">
        <w:rPr>
          <w:i/>
          <w:iCs/>
        </w:rPr>
        <w:t>And the evening and the morning were the fifth day.</w:t>
      </w:r>
    </w:p>
    <w:p w14:paraId="5B7ABBEC" w14:textId="6C955C81" w:rsidR="00B45226" w:rsidRDefault="00B45226" w:rsidP="006D1CB6">
      <w:pPr>
        <w:spacing w:after="0" w:line="240" w:lineRule="auto"/>
        <w:rPr>
          <w:i/>
          <w:iCs/>
        </w:rPr>
      </w:pPr>
      <w:r w:rsidRPr="00F05EDE">
        <w:rPr>
          <w:b/>
          <w:bCs/>
        </w:rPr>
        <w:t>Genesis 1:31</w:t>
      </w:r>
      <w:r w:rsidRPr="00F05EDE">
        <w:t xml:space="preserve"> </w:t>
      </w:r>
      <w:r w:rsidR="003C7B00" w:rsidRPr="00F05EDE">
        <w:rPr>
          <w:i/>
          <w:iCs/>
        </w:rPr>
        <w:t>And the evening and the morning were the sixth day.</w:t>
      </w:r>
    </w:p>
    <w:p w14:paraId="390ABA3F" w14:textId="77777777" w:rsidR="006D1CB6" w:rsidRPr="00F05EDE" w:rsidRDefault="006D1CB6" w:rsidP="006D1CB6">
      <w:pPr>
        <w:spacing w:after="0" w:line="240" w:lineRule="auto"/>
        <w:rPr>
          <w:i/>
          <w:iCs/>
        </w:rPr>
      </w:pPr>
    </w:p>
    <w:bookmarkEnd w:id="0"/>
    <w:p w14:paraId="1FD1EF64" w14:textId="0734538C" w:rsidR="00387747" w:rsidRDefault="00387747" w:rsidP="00387747">
      <w:pPr>
        <w:rPr>
          <w:i/>
          <w:iCs/>
        </w:rPr>
      </w:pPr>
      <w:r w:rsidRPr="00387747">
        <w:rPr>
          <w:b/>
          <w:bCs/>
        </w:rPr>
        <w:t xml:space="preserve">2 Peter 3:14-16 ESV </w:t>
      </w:r>
      <w:r w:rsidRPr="00387747">
        <w:rPr>
          <w:i/>
          <w:iCs/>
        </w:rPr>
        <w:t xml:space="preserve">Therefore, beloved, since you are waiting for these, </w:t>
      </w:r>
      <w:r w:rsidRPr="00387747">
        <w:rPr>
          <w:b/>
          <w:bCs/>
          <w:i/>
          <w:iCs/>
        </w:rPr>
        <w:t>be diligent to be found by him without spot or blemish, and at peace</w:t>
      </w:r>
      <w:r w:rsidRPr="00387747">
        <w:rPr>
          <w:i/>
          <w:iCs/>
        </w:rPr>
        <w:t xml:space="preserve">. </w:t>
      </w:r>
      <w:r w:rsidRPr="00387747">
        <w:rPr>
          <w:i/>
          <w:iCs/>
          <w:vertAlign w:val="superscript"/>
        </w:rPr>
        <w:t>15</w:t>
      </w:r>
      <w:r w:rsidRPr="00387747">
        <w:rPr>
          <w:i/>
          <w:iCs/>
        </w:rPr>
        <w:t xml:space="preserve"> And count the patience of our Lord as salvation, just as our beloved brother Paul also wrote to you according to the wisdom given him, </w:t>
      </w:r>
      <w:r w:rsidRPr="00387747">
        <w:rPr>
          <w:i/>
          <w:iCs/>
          <w:vertAlign w:val="superscript"/>
        </w:rPr>
        <w:t>16 </w:t>
      </w:r>
      <w:r w:rsidRPr="00387747">
        <w:rPr>
          <w:i/>
          <w:iCs/>
        </w:rPr>
        <w:t xml:space="preserve">as he does in all his letters when he speaks in them of these matters. </w:t>
      </w:r>
      <w:r w:rsidRPr="00387747">
        <w:rPr>
          <w:b/>
          <w:bCs/>
          <w:i/>
          <w:iCs/>
          <w:u w:val="single"/>
        </w:rPr>
        <w:t>There are some things in them that are hard to understand</w:t>
      </w:r>
      <w:r w:rsidRPr="00387747">
        <w:rPr>
          <w:i/>
          <w:iCs/>
        </w:rPr>
        <w:t>, which the ignorant and unstable twist to their own destruction, as they do the other Scriptures.</w:t>
      </w:r>
    </w:p>
    <w:p w14:paraId="7D75DB67" w14:textId="3575B671" w:rsidR="00387747" w:rsidRPr="00387747" w:rsidRDefault="00387747" w:rsidP="00387747">
      <w:pPr>
        <w:rPr>
          <w:i/>
          <w:iCs/>
        </w:rPr>
      </w:pPr>
      <w:r w:rsidRPr="00387747">
        <w:rPr>
          <w:b/>
          <w:bCs/>
        </w:rPr>
        <w:t xml:space="preserve">John Piper </w:t>
      </w:r>
      <w:r w:rsidRPr="00387747">
        <w:t>from the article</w:t>
      </w:r>
      <w:r w:rsidRPr="00387747">
        <w:rPr>
          <w:b/>
          <w:bCs/>
        </w:rPr>
        <w:t xml:space="preserve"> “You do not need to understand everything now.”                    </w:t>
      </w:r>
      <w:r>
        <w:rPr>
          <w:b/>
          <w:bCs/>
        </w:rPr>
        <w:t xml:space="preserve">                            </w:t>
      </w:r>
      <w:r w:rsidRPr="00F37C20">
        <w:rPr>
          <w:i/>
          <w:iCs/>
        </w:rPr>
        <w:t>“</w:t>
      </w:r>
      <w:r w:rsidRPr="00F37C20">
        <w:rPr>
          <w:i/>
          <w:iCs/>
          <w:u w:val="single"/>
        </w:rPr>
        <w:t>The Bible reveals some things we find extraordinarily hard to understand</w:t>
      </w:r>
      <w:r w:rsidRPr="00F37C20">
        <w:rPr>
          <w:i/>
          <w:iCs/>
        </w:rPr>
        <w:t xml:space="preserve"> — inscrutable things that perplex, confound, and even disturb us. But nature reveals traces of the same designer. When we run up against conundrums that show us the limits of our intellectual capacities, we don’t need to follow cynical doubts. </w:t>
      </w:r>
      <w:r w:rsidRPr="00F37C20">
        <w:rPr>
          <w:i/>
          <w:iCs/>
        </w:rPr>
        <w:tab/>
      </w:r>
      <w:r w:rsidRPr="00F37C20">
        <w:rPr>
          <w:i/>
          <w:iCs/>
          <w:u w:val="single"/>
        </w:rPr>
        <w:t>But like Paul, our limits can lead us to awe-filled worship.</w:t>
      </w:r>
      <w:r w:rsidRPr="00F37C20">
        <w:rPr>
          <w:i/>
          <w:iCs/>
        </w:rPr>
        <w:t>”</w:t>
      </w:r>
    </w:p>
    <w:p w14:paraId="253DE3C9" w14:textId="61759973" w:rsidR="00113712" w:rsidRPr="00113712" w:rsidRDefault="00113712" w:rsidP="00274AC7">
      <w:r w:rsidRPr="00113712">
        <w:rPr>
          <w:b/>
          <w:bCs/>
        </w:rPr>
        <w:t>Romans 11:33-34</w:t>
      </w:r>
      <w:r w:rsidRPr="00113712">
        <w:t xml:space="preserve"> </w:t>
      </w:r>
      <w:r w:rsidRPr="00113712">
        <w:rPr>
          <w:i/>
          <w:iCs/>
        </w:rPr>
        <w:t xml:space="preserve">Oh, the depth of the riches and wisdom and knowledge of God! </w:t>
      </w:r>
      <w:r w:rsidRPr="00113712">
        <w:rPr>
          <w:b/>
          <w:bCs/>
          <w:i/>
          <w:iCs/>
        </w:rPr>
        <w:t xml:space="preserve">How unsearchable are his judgments and how inscrutable his ways! </w:t>
      </w:r>
      <w:r w:rsidRPr="00113712">
        <w:rPr>
          <w:i/>
          <w:iCs/>
        </w:rPr>
        <w:t>“For who has known the mind of the Lord?”</w:t>
      </w:r>
    </w:p>
    <w:sectPr w:rsidR="00113712" w:rsidRPr="00113712" w:rsidSect="00BB63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DDE8" w14:textId="77777777" w:rsidR="00236787" w:rsidRDefault="00236787" w:rsidP="0020552F">
      <w:pPr>
        <w:spacing w:after="0" w:line="240" w:lineRule="auto"/>
      </w:pPr>
      <w:r>
        <w:separator/>
      </w:r>
    </w:p>
  </w:endnote>
  <w:endnote w:type="continuationSeparator" w:id="0">
    <w:p w14:paraId="5B33E5C2" w14:textId="77777777" w:rsidR="00236787" w:rsidRDefault="00236787" w:rsidP="0020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85118"/>
      <w:docPartObj>
        <w:docPartGallery w:val="Page Numbers (Bottom of Page)"/>
        <w:docPartUnique/>
      </w:docPartObj>
    </w:sdtPr>
    <w:sdtEndPr>
      <w:rPr>
        <w:noProof/>
      </w:rPr>
    </w:sdtEndPr>
    <w:sdtContent>
      <w:p w14:paraId="6B4CDC93" w14:textId="4B505732" w:rsidR="0020552F" w:rsidRDefault="002055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A88FA" w14:textId="77777777" w:rsidR="0020552F" w:rsidRDefault="0020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DB46" w14:textId="77777777" w:rsidR="00236787" w:rsidRDefault="00236787" w:rsidP="0020552F">
      <w:pPr>
        <w:spacing w:after="0" w:line="240" w:lineRule="auto"/>
      </w:pPr>
      <w:r>
        <w:separator/>
      </w:r>
    </w:p>
  </w:footnote>
  <w:footnote w:type="continuationSeparator" w:id="0">
    <w:p w14:paraId="0D1C5785" w14:textId="77777777" w:rsidR="00236787" w:rsidRDefault="00236787" w:rsidP="0020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FF19" w14:textId="553797A5" w:rsidR="0020552F" w:rsidRDefault="0020552F">
    <w:pPr>
      <w:pStyle w:val="Header"/>
    </w:pPr>
    <w:r>
      <w:t>Daniel 8 extra verses and notes</w:t>
    </w:r>
    <w:r>
      <w:tab/>
    </w:r>
    <w:r>
      <w:tab/>
    </w:r>
    <w:hyperlink r:id="rId1" w:history="1">
      <w:r w:rsidR="00A9547F" w:rsidRPr="009709D3">
        <w:rPr>
          <w:rStyle w:val="Hyperlink"/>
        </w:rPr>
        <w:t>www.withintheword.com</w:t>
      </w:r>
    </w:hyperlink>
    <w:r>
      <w:t xml:space="preserve"> </w:t>
    </w:r>
  </w:p>
  <w:p w14:paraId="2450274E" w14:textId="77777777" w:rsidR="0020552F" w:rsidRDefault="0020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62DFC"/>
    <w:multiLevelType w:val="hybridMultilevel"/>
    <w:tmpl w:val="957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2F"/>
    <w:rsid w:val="00063629"/>
    <w:rsid w:val="00085F9A"/>
    <w:rsid w:val="000965AF"/>
    <w:rsid w:val="000A1538"/>
    <w:rsid w:val="00113712"/>
    <w:rsid w:val="00154CF2"/>
    <w:rsid w:val="00187FCC"/>
    <w:rsid w:val="0020552F"/>
    <w:rsid w:val="0022248C"/>
    <w:rsid w:val="00236787"/>
    <w:rsid w:val="00274AC7"/>
    <w:rsid w:val="002D1DFD"/>
    <w:rsid w:val="003050F0"/>
    <w:rsid w:val="00387747"/>
    <w:rsid w:val="003C7B00"/>
    <w:rsid w:val="003E2EBE"/>
    <w:rsid w:val="003F5F0F"/>
    <w:rsid w:val="00465FA5"/>
    <w:rsid w:val="004B25D3"/>
    <w:rsid w:val="004C3DB2"/>
    <w:rsid w:val="004E1032"/>
    <w:rsid w:val="00502388"/>
    <w:rsid w:val="00502BA3"/>
    <w:rsid w:val="005B6896"/>
    <w:rsid w:val="006B6B56"/>
    <w:rsid w:val="006D1CB6"/>
    <w:rsid w:val="007B2968"/>
    <w:rsid w:val="00800CD9"/>
    <w:rsid w:val="009220B1"/>
    <w:rsid w:val="00A9547F"/>
    <w:rsid w:val="00B45226"/>
    <w:rsid w:val="00BB63A3"/>
    <w:rsid w:val="00BC7AFB"/>
    <w:rsid w:val="00C7786A"/>
    <w:rsid w:val="00C93E3B"/>
    <w:rsid w:val="00D1127C"/>
    <w:rsid w:val="00D456AD"/>
    <w:rsid w:val="00D84F53"/>
    <w:rsid w:val="00F05EDE"/>
    <w:rsid w:val="00F3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AD18"/>
  <w15:chartTrackingRefBased/>
  <w15:docId w15:val="{49658844-D72A-461E-8D6C-CF040AF7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2F"/>
  </w:style>
  <w:style w:type="paragraph" w:styleId="Footer">
    <w:name w:val="footer"/>
    <w:basedOn w:val="Normal"/>
    <w:link w:val="FooterChar"/>
    <w:uiPriority w:val="99"/>
    <w:unhideWhenUsed/>
    <w:rsid w:val="0020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2F"/>
  </w:style>
  <w:style w:type="character" w:styleId="Hyperlink">
    <w:name w:val="Hyperlink"/>
    <w:basedOn w:val="DefaultParagraphFont"/>
    <w:uiPriority w:val="99"/>
    <w:unhideWhenUsed/>
    <w:rsid w:val="0020552F"/>
    <w:rPr>
      <w:color w:val="0563C1" w:themeColor="hyperlink"/>
      <w:u w:val="single"/>
    </w:rPr>
  </w:style>
  <w:style w:type="character" w:styleId="UnresolvedMention">
    <w:name w:val="Unresolved Mention"/>
    <w:basedOn w:val="DefaultParagraphFont"/>
    <w:uiPriority w:val="99"/>
    <w:semiHidden/>
    <w:unhideWhenUsed/>
    <w:rsid w:val="0020552F"/>
    <w:rPr>
      <w:color w:val="605E5C"/>
      <w:shd w:val="clear" w:color="auto" w:fill="E1DFDD"/>
    </w:rPr>
  </w:style>
  <w:style w:type="table" w:styleId="TableGrid">
    <w:name w:val="Table Grid"/>
    <w:basedOn w:val="TableNormal"/>
    <w:uiPriority w:val="39"/>
    <w:rsid w:val="00A9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7</cp:revision>
  <cp:lastPrinted>2023-04-01T12:47:00Z</cp:lastPrinted>
  <dcterms:created xsi:type="dcterms:W3CDTF">2023-04-01T11:18:00Z</dcterms:created>
  <dcterms:modified xsi:type="dcterms:W3CDTF">2023-04-04T13:01:00Z</dcterms:modified>
</cp:coreProperties>
</file>