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D7BDB" w14:textId="7A51AA4E" w:rsidR="00765EE9" w:rsidRDefault="00765EE9" w:rsidP="00765EE9">
      <w:r w:rsidRPr="00EA446B">
        <w:rPr>
          <w:b/>
          <w:bCs/>
        </w:rPr>
        <w:t>Unity</w:t>
      </w:r>
      <w:r>
        <w:t xml:space="preserve"> (Noah Webster 1828 Dictionary)  oneness of sentiment, affection or behavior.</w:t>
      </w:r>
    </w:p>
    <w:p w14:paraId="03758689" w14:textId="77777777" w:rsidR="00765EE9" w:rsidRDefault="00765EE9" w:rsidP="00765EE9">
      <w:pPr>
        <w:pStyle w:val="ListParagraph"/>
        <w:numPr>
          <w:ilvl w:val="0"/>
          <w:numId w:val="1"/>
        </w:numPr>
      </w:pPr>
      <w:r>
        <w:t>Sentiment, thought character, and ideas.</w:t>
      </w:r>
    </w:p>
    <w:p w14:paraId="4EB6E08E" w14:textId="77777777" w:rsidR="00765EE9" w:rsidRDefault="00765EE9" w:rsidP="00765EE9">
      <w:pPr>
        <w:pStyle w:val="ListParagraph"/>
        <w:numPr>
          <w:ilvl w:val="0"/>
          <w:numId w:val="1"/>
        </w:numPr>
      </w:pPr>
      <w:r>
        <w:t>Affection, love, reverence, and desire.</w:t>
      </w:r>
    </w:p>
    <w:p w14:paraId="3269F00F" w14:textId="58D1768F" w:rsidR="00765EE9" w:rsidRDefault="00765EE9" w:rsidP="00765EE9">
      <w:pPr>
        <w:pStyle w:val="ListParagraph"/>
        <w:numPr>
          <w:ilvl w:val="0"/>
          <w:numId w:val="1"/>
        </w:numPr>
      </w:pPr>
      <w:r>
        <w:t>Behavior, conduct, manner of acting and doing.</w:t>
      </w:r>
    </w:p>
    <w:p w14:paraId="6FAFC17E" w14:textId="05BD7656" w:rsidR="00765EE9" w:rsidRDefault="00765EE9" w:rsidP="00765EE9">
      <w:r w:rsidRPr="00EA446B">
        <w:rPr>
          <w:b/>
          <w:bCs/>
        </w:rPr>
        <w:t>Psalms 133:1</w:t>
      </w:r>
      <w:r w:rsidRPr="00765EE9">
        <w:t xml:space="preserve"> How good and how pleasant, it is for brethren to dwell together in unity!</w:t>
      </w:r>
    </w:p>
    <w:p w14:paraId="0B4EBA31" w14:textId="3A610AC5" w:rsidR="00EA446B" w:rsidRDefault="00EA446B" w:rsidP="00EA446B">
      <w:r w:rsidRPr="00EA446B">
        <w:rPr>
          <w:b/>
          <w:bCs/>
        </w:rPr>
        <w:t>Luke 10:38-42</w:t>
      </w:r>
      <w:r>
        <w:t xml:space="preserve"> As Jesus and his disciples were on their way, he came to a village where a woman named Martha opened her home to him. </w:t>
      </w:r>
      <w:r w:rsidRPr="00EA446B">
        <w:rPr>
          <w:vertAlign w:val="superscript"/>
        </w:rPr>
        <w:t>39</w:t>
      </w:r>
      <w:r>
        <w:t xml:space="preserve"> She had a sister called Mary, who sat at the Lord’s feet listening to what he said. </w:t>
      </w:r>
      <w:r w:rsidRPr="00EA446B">
        <w:rPr>
          <w:vertAlign w:val="superscript"/>
        </w:rPr>
        <w:t>40</w:t>
      </w:r>
      <w:r>
        <w:t xml:space="preserve"> But Martha was distracted by all the preparations that had to be made.                                       She came to him and asked, “Lord, don’t you care that my sister has left me to do the work by myself? Tell her to help me!” </w:t>
      </w:r>
      <w:r w:rsidRPr="00EA446B">
        <w:rPr>
          <w:vertAlign w:val="superscript"/>
        </w:rPr>
        <w:t xml:space="preserve">41 </w:t>
      </w:r>
      <w:r>
        <w:t xml:space="preserve">“Martha, Martha,” the Lord answered, “you are worried and upset about many things, </w:t>
      </w:r>
      <w:r w:rsidRPr="00EA446B">
        <w:rPr>
          <w:vertAlign w:val="superscript"/>
        </w:rPr>
        <w:t>42</w:t>
      </w:r>
      <w:r>
        <w:t xml:space="preserve"> but few things are needed—or indeed only one. Mary has chosen what is better, and it will not be taken away from her.”</w:t>
      </w:r>
    </w:p>
    <w:p w14:paraId="07E9B618" w14:textId="77777777" w:rsidR="00765EE9" w:rsidRDefault="00765EE9"/>
    <w:p w14:paraId="7CFB7F39" w14:textId="60FF63F2" w:rsidR="00702608" w:rsidRDefault="00242D60">
      <w:r>
        <w:rPr>
          <w:noProof/>
        </w:rPr>
        <mc:AlternateContent>
          <mc:Choice Requires="wps">
            <w:drawing>
              <wp:anchor distT="0" distB="0" distL="114300" distR="114300" simplePos="0" relativeHeight="251660288" behindDoc="0" locked="0" layoutInCell="1" allowOverlap="1" wp14:anchorId="1926D876" wp14:editId="7AF85401">
                <wp:simplePos x="0" y="0"/>
                <wp:positionH relativeFrom="column">
                  <wp:posOffset>406400</wp:posOffset>
                </wp:positionH>
                <wp:positionV relativeFrom="paragraph">
                  <wp:posOffset>2844801</wp:posOffset>
                </wp:positionV>
                <wp:extent cx="2895600" cy="927100"/>
                <wp:effectExtent l="0" t="0" r="0" b="6350"/>
                <wp:wrapNone/>
                <wp:docPr id="1592799683" name="Text Box 3"/>
                <wp:cNvGraphicFramePr/>
                <a:graphic xmlns:a="http://schemas.openxmlformats.org/drawingml/2006/main">
                  <a:graphicData uri="http://schemas.microsoft.com/office/word/2010/wordprocessingShape">
                    <wps:wsp>
                      <wps:cNvSpPr txBox="1"/>
                      <wps:spPr>
                        <a:xfrm>
                          <a:off x="0" y="0"/>
                          <a:ext cx="2895600" cy="927100"/>
                        </a:xfrm>
                        <a:prstGeom prst="rect">
                          <a:avLst/>
                        </a:prstGeom>
                        <a:noFill/>
                        <a:ln w="6350">
                          <a:noFill/>
                        </a:ln>
                      </wps:spPr>
                      <wps:txbx>
                        <w:txbxContent>
                          <w:p w14:paraId="2A15B1A5" w14:textId="15EDB2C2" w:rsidR="00245465" w:rsidRPr="003878D0" w:rsidRDefault="00245465" w:rsidP="00245465">
                            <w:pPr>
                              <w:jc w:val="center"/>
                              <w:rPr>
                                <w:rFonts w:ascii="Bradley Hand ITC" w:hAnsi="Bradley Hand ITC"/>
                                <w:sz w:val="32"/>
                                <w:szCs w:val="32"/>
                              </w:rPr>
                            </w:pPr>
                            <w:r w:rsidRPr="003878D0">
                              <w:rPr>
                                <w:rFonts w:ascii="Bradley Hand ITC" w:hAnsi="Bradley Hand ITC"/>
                                <w:b/>
                                <w:bCs/>
                                <w:sz w:val="32"/>
                                <w:szCs w:val="32"/>
                              </w:rPr>
                              <w:t>“…strength and joy are in his dwelling place.”</w:t>
                            </w:r>
                            <w:r w:rsidRPr="003878D0">
                              <w:rPr>
                                <w:rFonts w:ascii="Bradley Hand ITC" w:hAnsi="Bradley Hand ITC"/>
                                <w:sz w:val="32"/>
                                <w:szCs w:val="32"/>
                              </w:rPr>
                              <w:t xml:space="preserve"> </w:t>
                            </w:r>
                            <w:r w:rsidRPr="003878D0">
                              <w:rPr>
                                <w:rFonts w:ascii="Bradley Hand ITC" w:hAnsi="Bradley Hand ITC"/>
                                <w:sz w:val="32"/>
                                <w:szCs w:val="32"/>
                              </w:rPr>
                              <w:tab/>
                            </w:r>
                            <w:r w:rsidR="00843F1E" w:rsidRPr="003878D0">
                              <w:rPr>
                                <w:rFonts w:ascii="Bradley Hand ITC" w:hAnsi="Bradley Hand ITC"/>
                                <w:sz w:val="32"/>
                                <w:szCs w:val="32"/>
                              </w:rPr>
                              <w:t xml:space="preserve">                       </w:t>
                            </w:r>
                            <w:r w:rsidRPr="003878D0">
                              <w:rPr>
                                <w:rFonts w:ascii="Bradley Hand ITC" w:hAnsi="Bradley Hand ITC"/>
                                <w:b/>
                                <w:bCs/>
                                <w:sz w:val="32"/>
                                <w:szCs w:val="32"/>
                              </w:rPr>
                              <w:t>1 Chronicles 16:27</w:t>
                            </w:r>
                          </w:p>
                          <w:p w14:paraId="4F8D8300" w14:textId="77777777" w:rsidR="00245465" w:rsidRDefault="002454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26D876" id="_x0000_t202" coordsize="21600,21600" o:spt="202" path="m,l,21600r21600,l21600,xe">
                <v:stroke joinstyle="miter"/>
                <v:path gradientshapeok="t" o:connecttype="rect"/>
              </v:shapetype>
              <v:shape id="Text Box 3" o:spid="_x0000_s1026" type="#_x0000_t202" style="position:absolute;margin-left:32pt;margin-top:224pt;width:228pt;height:7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" filled="f" stroked="f" strokeweight=".5pt">
                <v:textbox>
                  <w:txbxContent>
                    <w:p w14:paraId="2A15B1A5" w14:textId="15EDB2C2" w:rsidR="00245465" w:rsidRPr="003878D0" w:rsidRDefault="00245465" w:rsidP="00245465">
                      <w:pPr>
                        <w:jc w:val="center"/>
                        <w:rPr>
                          <w:rFonts w:ascii="Bradley Hand ITC" w:hAnsi="Bradley Hand ITC"/>
                          <w:sz w:val="32"/>
                          <w:szCs w:val="32"/>
                        </w:rPr>
                      </w:pPr>
                      <w:r w:rsidRPr="003878D0">
                        <w:rPr>
                          <w:rFonts w:ascii="Bradley Hand ITC" w:hAnsi="Bradley Hand ITC"/>
                          <w:b/>
                          <w:bCs/>
                          <w:sz w:val="32"/>
                          <w:szCs w:val="32"/>
                        </w:rPr>
                        <w:t>“…strength and joy are in his dwelling place.”</w:t>
                      </w:r>
                      <w:r w:rsidRPr="003878D0">
                        <w:rPr>
                          <w:rFonts w:ascii="Bradley Hand ITC" w:hAnsi="Bradley Hand ITC"/>
                          <w:sz w:val="32"/>
                          <w:szCs w:val="32"/>
                        </w:rPr>
                        <w:t xml:space="preserve"> </w:t>
                      </w:r>
                      <w:r w:rsidRPr="003878D0">
                        <w:rPr>
                          <w:rFonts w:ascii="Bradley Hand ITC" w:hAnsi="Bradley Hand ITC"/>
                          <w:sz w:val="32"/>
                          <w:szCs w:val="32"/>
                        </w:rPr>
                        <w:tab/>
                      </w:r>
                      <w:r w:rsidR="00843F1E" w:rsidRPr="003878D0">
                        <w:rPr>
                          <w:rFonts w:ascii="Bradley Hand ITC" w:hAnsi="Bradley Hand ITC"/>
                          <w:sz w:val="32"/>
                          <w:szCs w:val="32"/>
                        </w:rPr>
                        <w:t xml:space="preserve">                       </w:t>
                      </w:r>
                      <w:r w:rsidRPr="003878D0">
                        <w:rPr>
                          <w:rFonts w:ascii="Bradley Hand ITC" w:hAnsi="Bradley Hand ITC"/>
                          <w:b/>
                          <w:bCs/>
                          <w:sz w:val="32"/>
                          <w:szCs w:val="32"/>
                        </w:rPr>
                        <w:t>1 Chronicles 16:27</w:t>
                      </w:r>
                    </w:p>
                    <w:p w14:paraId="4F8D8300" w14:textId="77777777" w:rsidR="00245465" w:rsidRDefault="00245465"/>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B7E37B6" wp14:editId="0B1BD0C1">
                <wp:simplePos x="0" y="0"/>
                <wp:positionH relativeFrom="column">
                  <wp:posOffset>362857</wp:posOffset>
                </wp:positionH>
                <wp:positionV relativeFrom="paragraph">
                  <wp:posOffset>116114</wp:posOffset>
                </wp:positionV>
                <wp:extent cx="2914650" cy="899251"/>
                <wp:effectExtent l="0" t="0" r="0" b="0"/>
                <wp:wrapNone/>
                <wp:docPr id="1172679621" name="Text Box 2"/>
                <wp:cNvGraphicFramePr/>
                <a:graphic xmlns:a="http://schemas.openxmlformats.org/drawingml/2006/main">
                  <a:graphicData uri="http://schemas.microsoft.com/office/word/2010/wordprocessingShape">
                    <wps:wsp>
                      <wps:cNvSpPr txBox="1"/>
                      <wps:spPr>
                        <a:xfrm>
                          <a:off x="0" y="0"/>
                          <a:ext cx="2914650" cy="899251"/>
                        </a:xfrm>
                        <a:prstGeom prst="rect">
                          <a:avLst/>
                        </a:prstGeom>
                        <a:noFill/>
                        <a:ln w="6350">
                          <a:noFill/>
                        </a:ln>
                      </wps:spPr>
                      <wps:txbx>
                        <w:txbxContent>
                          <w:p w14:paraId="26B8935A" w14:textId="2967E0A8" w:rsidR="00C427DA" w:rsidRPr="003878D0" w:rsidRDefault="00C427DA" w:rsidP="00C427DA">
                            <w:pPr>
                              <w:jc w:val="center"/>
                              <w:rPr>
                                <w:rFonts w:ascii="Bradley Hand ITC" w:hAnsi="Bradley Hand ITC"/>
                                <w:b/>
                                <w:bCs/>
                                <w:sz w:val="32"/>
                                <w:szCs w:val="32"/>
                              </w:rPr>
                            </w:pPr>
                            <w:r w:rsidRPr="003878D0">
                              <w:rPr>
                                <w:rFonts w:ascii="Bradley Hand ITC" w:hAnsi="Bradley Hand ITC"/>
                                <w:b/>
                                <w:bCs/>
                                <w:sz w:val="32"/>
                                <w:szCs w:val="32"/>
                              </w:rPr>
                              <w:t xml:space="preserve">“…for the joy of the LORD is your strength.” </w:t>
                            </w:r>
                            <w:r w:rsidR="00843F1E" w:rsidRPr="003878D0">
                              <w:rPr>
                                <w:rFonts w:ascii="Bradley Hand ITC" w:hAnsi="Bradley Hand ITC"/>
                                <w:b/>
                                <w:bCs/>
                                <w:sz w:val="32"/>
                                <w:szCs w:val="32"/>
                              </w:rPr>
                              <w:t xml:space="preserve">                  </w:t>
                            </w:r>
                            <w:r w:rsidRPr="003878D0">
                              <w:rPr>
                                <w:rFonts w:ascii="Bradley Hand ITC" w:hAnsi="Bradley Hand ITC"/>
                                <w:b/>
                                <w:bCs/>
                                <w:sz w:val="32"/>
                                <w:szCs w:val="32"/>
                              </w:rPr>
                              <w:t>Nehemiah 8:10</w:t>
                            </w:r>
                          </w:p>
                          <w:p w14:paraId="60313E9B" w14:textId="77777777" w:rsidR="00C427DA" w:rsidRDefault="00C42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E37B6" id="Text Box 2" o:spid="_x0000_s1027" type="#_x0000_t202" style="position:absolute;margin-left:28.55pt;margin-top:9.15pt;width:229.5pt;height:7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" filled="f" stroked="f" strokeweight=".5pt">
                <v:textbox>
                  <w:txbxContent>
                    <w:p w14:paraId="26B8935A" w14:textId="2967E0A8" w:rsidR="00C427DA" w:rsidRPr="003878D0" w:rsidRDefault="00C427DA" w:rsidP="00C427DA">
                      <w:pPr>
                        <w:jc w:val="center"/>
                        <w:rPr>
                          <w:rFonts w:ascii="Bradley Hand ITC" w:hAnsi="Bradley Hand ITC"/>
                          <w:b/>
                          <w:bCs/>
                          <w:sz w:val="32"/>
                          <w:szCs w:val="32"/>
                        </w:rPr>
                      </w:pPr>
                      <w:r w:rsidRPr="003878D0">
                        <w:rPr>
                          <w:rFonts w:ascii="Bradley Hand ITC" w:hAnsi="Bradley Hand ITC"/>
                          <w:b/>
                          <w:bCs/>
                          <w:sz w:val="32"/>
                          <w:szCs w:val="32"/>
                        </w:rPr>
                        <w:t xml:space="preserve">“…for the joy of the LORD is your strength.” </w:t>
                      </w:r>
                      <w:r w:rsidR="00843F1E" w:rsidRPr="003878D0">
                        <w:rPr>
                          <w:rFonts w:ascii="Bradley Hand ITC" w:hAnsi="Bradley Hand ITC"/>
                          <w:b/>
                          <w:bCs/>
                          <w:sz w:val="32"/>
                          <w:szCs w:val="32"/>
                        </w:rPr>
                        <w:t xml:space="preserve">                  </w:t>
                      </w:r>
                      <w:r w:rsidRPr="003878D0">
                        <w:rPr>
                          <w:rFonts w:ascii="Bradley Hand ITC" w:hAnsi="Bradley Hand ITC"/>
                          <w:b/>
                          <w:bCs/>
                          <w:sz w:val="32"/>
                          <w:szCs w:val="32"/>
                        </w:rPr>
                        <w:t>Nehemiah 8:10</w:t>
                      </w:r>
                    </w:p>
                    <w:p w14:paraId="60313E9B" w14:textId="77777777" w:rsidR="00C427DA" w:rsidRDefault="00C427DA"/>
                  </w:txbxContent>
                </v:textbox>
              </v:shape>
            </w:pict>
          </mc:Fallback>
        </mc:AlternateContent>
      </w:r>
      <w:r w:rsidR="00702608">
        <w:rPr>
          <w:noProof/>
        </w:rPr>
        <w:drawing>
          <wp:anchor distT="0" distB="0" distL="114300" distR="114300" simplePos="0" relativeHeight="251658240" behindDoc="1" locked="0" layoutInCell="1" allowOverlap="1" wp14:anchorId="69EDCEC0" wp14:editId="6035F63F">
            <wp:simplePos x="0" y="0"/>
            <wp:positionH relativeFrom="column">
              <wp:posOffset>0</wp:posOffset>
            </wp:positionH>
            <wp:positionV relativeFrom="paragraph">
              <wp:posOffset>0</wp:posOffset>
            </wp:positionV>
            <wp:extent cx="3771900" cy="3771900"/>
            <wp:effectExtent l="0" t="0" r="0" b="0"/>
            <wp:wrapNone/>
            <wp:docPr id="149947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pic:spPr>
                </pic:pic>
              </a:graphicData>
            </a:graphic>
            <wp14:sizeRelH relativeFrom="page">
              <wp14:pctWidth>0</wp14:pctWidth>
            </wp14:sizeRelH>
            <wp14:sizeRelV relativeFrom="page">
              <wp14:pctHeight>0</wp14:pctHeight>
            </wp14:sizeRelV>
          </wp:anchor>
        </w:drawing>
      </w:r>
      <w:r w:rsidR="006777D5">
        <w:rPr>
          <w:noProof/>
        </w:rPr>
        <w:drawing>
          <wp:inline distT="0" distB="0" distL="0" distR="0" wp14:anchorId="7A629221" wp14:editId="34ED13DA">
            <wp:extent cx="3773805" cy="3773805"/>
            <wp:effectExtent l="0" t="0" r="0" b="0"/>
            <wp:docPr id="673232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3805" cy="3773805"/>
                    </a:xfrm>
                    <a:prstGeom prst="rect">
                      <a:avLst/>
                    </a:prstGeom>
                    <a:noFill/>
                  </pic:spPr>
                </pic:pic>
              </a:graphicData>
            </a:graphic>
          </wp:inline>
        </w:drawing>
      </w:r>
    </w:p>
    <w:p w14:paraId="605406FD" w14:textId="77777777" w:rsidR="006777D5" w:rsidRDefault="006777D5"/>
    <w:p w14:paraId="3942266B" w14:textId="68A036BC" w:rsidR="006777D5" w:rsidRDefault="00BC3E42" w:rsidP="00BC3E42">
      <w:r>
        <w:t>Warren Wiersbe said “The Spirit of God uses the Word of God to cleanse and revive the hearts of the people of God.”</w:t>
      </w:r>
    </w:p>
    <w:p w14:paraId="642A1C89" w14:textId="77777777" w:rsidR="006777D5" w:rsidRDefault="006777D5"/>
    <w:p w14:paraId="09429AA6" w14:textId="77777777" w:rsidR="006777D5" w:rsidRDefault="006777D5"/>
    <w:sectPr w:rsidR="006777D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8669C" w14:textId="77777777" w:rsidR="00546CB5" w:rsidRDefault="00546CB5" w:rsidP="00475BA2">
      <w:pPr>
        <w:spacing w:after="0" w:line="240" w:lineRule="auto"/>
      </w:pPr>
      <w:r>
        <w:separator/>
      </w:r>
    </w:p>
  </w:endnote>
  <w:endnote w:type="continuationSeparator" w:id="0">
    <w:p w14:paraId="432DBE70" w14:textId="77777777" w:rsidR="00546CB5" w:rsidRDefault="00546CB5" w:rsidP="00475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83C4E" w14:textId="77777777" w:rsidR="00546CB5" w:rsidRDefault="00546CB5" w:rsidP="00475BA2">
      <w:pPr>
        <w:spacing w:after="0" w:line="240" w:lineRule="auto"/>
      </w:pPr>
      <w:r>
        <w:separator/>
      </w:r>
    </w:p>
  </w:footnote>
  <w:footnote w:type="continuationSeparator" w:id="0">
    <w:p w14:paraId="5A4392D2" w14:textId="77777777" w:rsidR="00546CB5" w:rsidRDefault="00546CB5" w:rsidP="00475B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EF439" w14:textId="42829A34" w:rsidR="00475BA2" w:rsidRDefault="00475BA2">
    <w:pPr>
      <w:pStyle w:val="Header"/>
    </w:pPr>
    <w:r>
      <w:t>Nehemiah 8 extra verses and notes</w:t>
    </w:r>
    <w:r>
      <w:tab/>
    </w:r>
    <w:r>
      <w:tab/>
      <w:t>www.withintheword.com</w:t>
    </w:r>
  </w:p>
  <w:p w14:paraId="10730BE0" w14:textId="59022642" w:rsidR="00475BA2" w:rsidRDefault="00475BA2">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96297"/>
    <w:multiLevelType w:val="hybridMultilevel"/>
    <w:tmpl w:val="E9F4F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4596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608"/>
    <w:rsid w:val="00063E51"/>
    <w:rsid w:val="000A38D6"/>
    <w:rsid w:val="00242D60"/>
    <w:rsid w:val="00245465"/>
    <w:rsid w:val="003878D0"/>
    <w:rsid w:val="00416783"/>
    <w:rsid w:val="00475BA2"/>
    <w:rsid w:val="00546CB5"/>
    <w:rsid w:val="00547C56"/>
    <w:rsid w:val="005A062D"/>
    <w:rsid w:val="006777D5"/>
    <w:rsid w:val="006E1E00"/>
    <w:rsid w:val="00702608"/>
    <w:rsid w:val="00732C0D"/>
    <w:rsid w:val="00765EE9"/>
    <w:rsid w:val="00827831"/>
    <w:rsid w:val="00843F1E"/>
    <w:rsid w:val="00A9252C"/>
    <w:rsid w:val="00BC3E42"/>
    <w:rsid w:val="00C427DA"/>
    <w:rsid w:val="00C47C89"/>
    <w:rsid w:val="00EA446B"/>
    <w:rsid w:val="00EB31D1"/>
    <w:rsid w:val="00F40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2D5A7"/>
  <w15:docId w15:val="{7B205B29-EA56-4995-84B6-5218795D4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7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EE9"/>
    <w:pPr>
      <w:ind w:left="720"/>
      <w:contextualSpacing/>
    </w:pPr>
  </w:style>
  <w:style w:type="paragraph" w:styleId="Header">
    <w:name w:val="header"/>
    <w:basedOn w:val="Normal"/>
    <w:link w:val="HeaderChar"/>
    <w:uiPriority w:val="99"/>
    <w:unhideWhenUsed/>
    <w:rsid w:val="00475B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BA2"/>
  </w:style>
  <w:style w:type="paragraph" w:styleId="Footer">
    <w:name w:val="footer"/>
    <w:basedOn w:val="Normal"/>
    <w:link w:val="FooterChar"/>
    <w:uiPriority w:val="99"/>
    <w:unhideWhenUsed/>
    <w:rsid w:val="00475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692</TotalTime>
  <Pages>1</Pages>
  <Words>162</Words>
  <Characters>924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Patton</dc:creator>
  <cp:keywords/>
  <dc:description/>
  <cp:lastModifiedBy>Kathy Patton</cp:lastModifiedBy>
  <cp:revision>1</cp:revision>
  <cp:lastPrinted>2023-10-28T14:36:00Z</cp:lastPrinted>
  <dcterms:created xsi:type="dcterms:W3CDTF">2023-10-28T13:50:00Z</dcterms:created>
  <dcterms:modified xsi:type="dcterms:W3CDTF">2023-11-01T11:46:00Z</dcterms:modified>
</cp:coreProperties>
</file>