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6262" w14:textId="3085D909" w:rsidR="00490D28" w:rsidRPr="008A4A5A" w:rsidRDefault="00490D28" w:rsidP="00490D28">
      <w:pPr>
        <w:rPr>
          <w:b/>
          <w:bCs/>
        </w:rPr>
      </w:pPr>
      <w:r w:rsidRPr="008A4A5A">
        <w:rPr>
          <w:b/>
          <w:bCs/>
        </w:rPr>
        <w:t>Nehemiah 8 review</w:t>
      </w:r>
    </w:p>
    <w:p w14:paraId="3037355A" w14:textId="77777777" w:rsidR="00490D28" w:rsidRPr="008A4A5A" w:rsidRDefault="00490D28" w:rsidP="00490D28">
      <w:r w:rsidRPr="008A4A5A">
        <w:rPr>
          <w:b/>
          <w:bCs/>
        </w:rPr>
        <w:t xml:space="preserve">Nehemiah </w:t>
      </w:r>
      <w:proofErr w:type="gramStart"/>
      <w:r w:rsidRPr="008A4A5A">
        <w:rPr>
          <w:b/>
          <w:bCs/>
        </w:rPr>
        <w:t>8:2</w:t>
      </w:r>
      <w:r w:rsidRPr="008A4A5A">
        <w:t xml:space="preserve">  </w:t>
      </w:r>
      <w:r w:rsidRPr="008A4A5A">
        <w:rPr>
          <w:b/>
          <w:bCs/>
        </w:rPr>
        <w:t>First</w:t>
      </w:r>
      <w:proofErr w:type="gramEnd"/>
      <w:r w:rsidRPr="008A4A5A">
        <w:rPr>
          <w:b/>
          <w:bCs/>
        </w:rPr>
        <w:t xml:space="preserve"> day of the seventh month,</w:t>
      </w:r>
      <w:r w:rsidRPr="008A4A5A">
        <w:t xml:space="preserve"> the month of Tishri, the people </w:t>
      </w:r>
      <w:r w:rsidRPr="008A4A5A">
        <w:rPr>
          <w:b/>
          <w:bCs/>
          <w:u w:val="thick"/>
        </w:rPr>
        <w:t>assembled as one</w:t>
      </w:r>
      <w:r w:rsidRPr="008A4A5A">
        <w:t xml:space="preserve">. </w:t>
      </w:r>
    </w:p>
    <w:p w14:paraId="510678D0" w14:textId="77777777" w:rsidR="00490D28" w:rsidRPr="008A4A5A" w:rsidRDefault="00490D28" w:rsidP="00490D28">
      <w:r w:rsidRPr="008A4A5A">
        <w:rPr>
          <w:b/>
          <w:bCs/>
        </w:rPr>
        <w:t>Nehemiah 8:5</w:t>
      </w:r>
      <w:r w:rsidRPr="008A4A5A">
        <w:t xml:space="preserve"> </w:t>
      </w:r>
      <w:r w:rsidRPr="008A4A5A">
        <w:rPr>
          <w:b/>
          <w:bCs/>
          <w:u w:val="thick"/>
        </w:rPr>
        <w:t>Ezra stood on a high platform</w:t>
      </w:r>
      <w:r w:rsidRPr="008A4A5A">
        <w:t xml:space="preserve"> and opened and </w:t>
      </w:r>
      <w:r w:rsidRPr="008A4A5A">
        <w:rPr>
          <w:b/>
          <w:bCs/>
          <w:u w:val="thick"/>
        </w:rPr>
        <w:t>read from the book of the law of Moses</w:t>
      </w:r>
      <w:r w:rsidRPr="008A4A5A">
        <w:t xml:space="preserve">. </w:t>
      </w:r>
    </w:p>
    <w:p w14:paraId="0055A978" w14:textId="77777777" w:rsidR="00490D28" w:rsidRPr="008A4A5A" w:rsidRDefault="00490D28" w:rsidP="00490D28">
      <w:r w:rsidRPr="008A4A5A">
        <w:rPr>
          <w:b/>
          <w:bCs/>
        </w:rPr>
        <w:t>Nehemiah 8:9</w:t>
      </w:r>
      <w:r w:rsidRPr="008A4A5A">
        <w:t xml:space="preserve"> Then </w:t>
      </w:r>
      <w:r w:rsidRPr="008A4A5A">
        <w:rPr>
          <w:b/>
          <w:bCs/>
          <w:u w:val="thick"/>
        </w:rPr>
        <w:t>Nehemiah</w:t>
      </w:r>
      <w:r w:rsidRPr="008A4A5A">
        <w:rPr>
          <w:b/>
          <w:bCs/>
        </w:rPr>
        <w:t xml:space="preserve"> </w:t>
      </w:r>
      <w:r w:rsidRPr="008A4A5A">
        <w:t xml:space="preserve">the governor, </w:t>
      </w:r>
      <w:r w:rsidRPr="008A4A5A">
        <w:rPr>
          <w:b/>
          <w:bCs/>
          <w:u w:val="thick"/>
        </w:rPr>
        <w:t>Ezra</w:t>
      </w:r>
      <w:r w:rsidRPr="008A4A5A">
        <w:rPr>
          <w:u w:val="thick"/>
        </w:rPr>
        <w:t xml:space="preserve"> </w:t>
      </w:r>
      <w:r w:rsidRPr="008A4A5A">
        <w:t xml:space="preserve">the priest and teacher of the Law, </w:t>
      </w:r>
      <w:r w:rsidRPr="008A4A5A">
        <w:rPr>
          <w:b/>
          <w:bCs/>
          <w:u w:val="thick"/>
        </w:rPr>
        <w:t>and the Levites</w:t>
      </w:r>
      <w:r w:rsidRPr="008A4A5A">
        <w:rPr>
          <w:b/>
          <w:bCs/>
        </w:rPr>
        <w:t xml:space="preserve"> </w:t>
      </w:r>
      <w:r w:rsidRPr="008A4A5A">
        <w:rPr>
          <w:b/>
          <w:bCs/>
        </w:rPr>
        <w:tab/>
        <w:t xml:space="preserve">                          instructed the people.</w:t>
      </w:r>
      <w:r w:rsidRPr="008A4A5A">
        <w:t xml:space="preserve">  They told them “</w:t>
      </w:r>
      <w:r w:rsidRPr="008A4A5A">
        <w:rPr>
          <w:b/>
          <w:bCs/>
        </w:rPr>
        <w:t>This day is holy to the LORD your God. Do not mourn or weep.”</w:t>
      </w:r>
      <w:r w:rsidRPr="008A4A5A">
        <w:t xml:space="preserve"> </w:t>
      </w:r>
    </w:p>
    <w:p w14:paraId="71531544" w14:textId="77777777" w:rsidR="00490D28" w:rsidRPr="008A4A5A" w:rsidRDefault="00490D28" w:rsidP="00490D28">
      <w:pPr>
        <w:rPr>
          <w:b/>
          <w:bCs/>
          <w:u w:val="thick"/>
        </w:rPr>
      </w:pPr>
      <w:r w:rsidRPr="008A4A5A">
        <w:rPr>
          <w:b/>
          <w:bCs/>
        </w:rPr>
        <w:t>Nehemiah 8:13-14</w:t>
      </w:r>
      <w:r w:rsidRPr="008A4A5A">
        <w:t xml:space="preserve"> </w:t>
      </w:r>
      <w:r w:rsidRPr="008A4A5A">
        <w:rPr>
          <w:b/>
          <w:bCs/>
        </w:rPr>
        <w:t>On the second day of the month, Tishri</w:t>
      </w:r>
      <w:r w:rsidRPr="008A4A5A">
        <w:t xml:space="preserve">, the heads of all the families, along with the priests and the Levites gathered around Ezra the teacher to give attention to the words of the Law.                                                     </w:t>
      </w:r>
      <w:hyperlink r:id="rId6" w:history="1">
        <w:r w:rsidRPr="008A4A5A">
          <w:rPr>
            <w:rStyle w:val="Hyperlink"/>
            <w:color w:val="auto"/>
            <w:vertAlign w:val="superscript"/>
          </w:rPr>
          <w:t>14</w:t>
        </w:r>
      </w:hyperlink>
      <w:r w:rsidRPr="008A4A5A">
        <w:t> </w:t>
      </w:r>
      <w:r w:rsidRPr="008A4A5A">
        <w:rPr>
          <w:b/>
          <w:bCs/>
        </w:rPr>
        <w:t xml:space="preserve">They found written in the Law, which the LORD had commanded through Moses, that </w:t>
      </w:r>
      <w:r w:rsidRPr="008A4A5A">
        <w:rPr>
          <w:b/>
          <w:bCs/>
        </w:rPr>
        <w:tab/>
      </w:r>
      <w:r w:rsidRPr="008A4A5A">
        <w:rPr>
          <w:b/>
          <w:bCs/>
        </w:rPr>
        <w:tab/>
      </w:r>
      <w:r w:rsidRPr="008A4A5A">
        <w:rPr>
          <w:b/>
          <w:bCs/>
          <w:u w:val="thick"/>
        </w:rPr>
        <w:t xml:space="preserve">the Israelites were to live in temporary shelters during the festival of the seventh </w:t>
      </w:r>
      <w:proofErr w:type="gramStart"/>
      <w:r w:rsidRPr="008A4A5A">
        <w:rPr>
          <w:b/>
          <w:bCs/>
          <w:u w:val="thick"/>
        </w:rPr>
        <w:t>month</w:t>
      </w:r>
      <w:proofErr w:type="gramEnd"/>
    </w:p>
    <w:p w14:paraId="1B63C625" w14:textId="4E687F04" w:rsidR="00490D28" w:rsidRPr="008A4A5A" w:rsidRDefault="00490D28" w:rsidP="00490D28">
      <w:r w:rsidRPr="008A4A5A">
        <w:rPr>
          <w:b/>
          <w:bCs/>
        </w:rPr>
        <w:t>Nehemiah 8:16-18</w:t>
      </w:r>
      <w:r w:rsidRPr="008A4A5A">
        <w:t xml:space="preserve"> So the people went out and brought back branches and built themselves temporary shelters on their own roofs, in their courtyards, in the courts of the house of God and in the square by the Water Gate and the one by the Gate of Ephraim.                                                                                                                                                                                                   </w:t>
      </w:r>
      <w:r w:rsidRPr="008A4A5A">
        <w:rPr>
          <w:vertAlign w:val="superscript"/>
        </w:rPr>
        <w:t>17</w:t>
      </w:r>
      <w:r w:rsidRPr="008A4A5A">
        <w:t xml:space="preserve"> </w:t>
      </w:r>
      <w:r w:rsidRPr="008A4A5A">
        <w:rPr>
          <w:b/>
          <w:bCs/>
        </w:rPr>
        <w:t>The whole company that had returned from exile built temporary shelters and lived in them</w:t>
      </w:r>
      <w:r w:rsidRPr="008A4A5A">
        <w:t xml:space="preserve">. From the days of </w:t>
      </w:r>
      <w:proofErr w:type="gramStart"/>
      <w:r w:rsidRPr="008A4A5A">
        <w:t>Joshua</w:t>
      </w:r>
      <w:proofErr w:type="gramEnd"/>
      <w:r w:rsidRPr="008A4A5A">
        <w:t xml:space="preserve"> son of Nun until that day, the Israelites had not celebrated it like this.                                                                         </w:t>
      </w:r>
      <w:r w:rsidRPr="008A4A5A">
        <w:rPr>
          <w:b/>
          <w:bCs/>
        </w:rPr>
        <w:t>And their joy was very great</w:t>
      </w:r>
      <w:r w:rsidRPr="008A4A5A">
        <w:t xml:space="preserve">. </w:t>
      </w:r>
      <w:r w:rsidRPr="008A4A5A">
        <w:rPr>
          <w:vertAlign w:val="superscript"/>
        </w:rPr>
        <w:t xml:space="preserve">18 </w:t>
      </w:r>
      <w:r w:rsidRPr="008A4A5A">
        <w:rPr>
          <w:b/>
          <w:bCs/>
        </w:rPr>
        <w:t xml:space="preserve">Day after day, from the first day to the last, Ezra read from the Book of the Law of God. They celebrated the festival for seven days, </w:t>
      </w:r>
      <w:r w:rsidRPr="008A4A5A">
        <w:rPr>
          <w:b/>
          <w:bCs/>
        </w:rPr>
        <w:tab/>
      </w:r>
      <w:r w:rsidRPr="008A4A5A">
        <w:rPr>
          <w:b/>
          <w:bCs/>
        </w:rPr>
        <w:tab/>
      </w:r>
      <w:r w:rsidRPr="008A4A5A">
        <w:rPr>
          <w:b/>
          <w:bCs/>
        </w:rPr>
        <w:tab/>
      </w:r>
      <w:r w:rsidRPr="008A4A5A">
        <w:rPr>
          <w:b/>
          <w:bCs/>
        </w:rPr>
        <w:tab/>
      </w:r>
      <w:r w:rsidRPr="008A4A5A">
        <w:rPr>
          <w:b/>
          <w:bCs/>
        </w:rPr>
        <w:tab/>
      </w:r>
      <w:r w:rsidRPr="008A4A5A">
        <w:rPr>
          <w:b/>
          <w:bCs/>
        </w:rPr>
        <w:tab/>
      </w:r>
      <w:r w:rsidRPr="008A4A5A">
        <w:rPr>
          <w:b/>
          <w:bCs/>
        </w:rPr>
        <w:tab/>
      </w:r>
      <w:r w:rsidRPr="008A4A5A">
        <w:rPr>
          <w:b/>
          <w:bCs/>
        </w:rPr>
        <w:tab/>
        <w:t>and on the eighth day, in accordance with the regulation, there was an assembly</w:t>
      </w:r>
      <w:r w:rsidRPr="008A4A5A">
        <w:t xml:space="preserve">. </w:t>
      </w:r>
    </w:p>
    <w:p w14:paraId="5A40810D" w14:textId="77777777" w:rsidR="00490D28" w:rsidRDefault="00490D28" w:rsidP="00490D28"/>
    <w:p w14:paraId="6027E2E4" w14:textId="2FE959DD" w:rsidR="00490D28" w:rsidRPr="00E95B25" w:rsidRDefault="00490D28" w:rsidP="00284798">
      <w:pPr>
        <w:rPr>
          <w:b/>
          <w:bCs/>
        </w:rPr>
      </w:pPr>
      <w:r w:rsidRPr="00284798">
        <w:rPr>
          <w:b/>
          <w:bCs/>
        </w:rPr>
        <w:t>Leviticus 23:33-</w:t>
      </w:r>
      <w:r w:rsidR="004C6C6F" w:rsidRPr="00284798">
        <w:rPr>
          <w:b/>
          <w:bCs/>
        </w:rPr>
        <w:t>43</w:t>
      </w:r>
      <w:r w:rsidR="00284798">
        <w:t xml:space="preserve"> The LORD said to Moses, </w:t>
      </w:r>
      <w:r w:rsidR="00284798" w:rsidRPr="00284798">
        <w:rPr>
          <w:vertAlign w:val="superscript"/>
        </w:rPr>
        <w:t>34</w:t>
      </w:r>
      <w:r w:rsidR="00284798">
        <w:t xml:space="preserve"> “Say to the Israelites: ‘</w:t>
      </w:r>
      <w:r w:rsidR="00284798" w:rsidRPr="00E95B25">
        <w:rPr>
          <w:b/>
          <w:bCs/>
        </w:rPr>
        <w:t>On the fifteenth day of the seventh month the LORD’s Festival of Tabernacles begins, and it lasts for seven days</w:t>
      </w:r>
      <w:r w:rsidR="00284798">
        <w:t xml:space="preserve">. </w:t>
      </w:r>
      <w:r w:rsidR="00284798" w:rsidRPr="00284798">
        <w:rPr>
          <w:vertAlign w:val="superscript"/>
        </w:rPr>
        <w:t>35</w:t>
      </w:r>
      <w:r w:rsidR="00284798">
        <w:t xml:space="preserve"> </w:t>
      </w:r>
      <w:r w:rsidR="00284798" w:rsidRPr="00E95B25">
        <w:rPr>
          <w:b/>
          <w:bCs/>
        </w:rPr>
        <w:t xml:space="preserve">The first day is a sacred assembly; do no regular work. </w:t>
      </w:r>
      <w:r w:rsidR="00284798" w:rsidRPr="00E95B25">
        <w:rPr>
          <w:b/>
          <w:bCs/>
          <w:vertAlign w:val="superscript"/>
        </w:rPr>
        <w:t>36</w:t>
      </w:r>
      <w:r w:rsidR="00284798" w:rsidRPr="00E95B25">
        <w:rPr>
          <w:b/>
          <w:bCs/>
        </w:rPr>
        <w:t xml:space="preserve"> For seven days present food offerings to the LORD, and on the eighth day hold a sacred assembly and present a food offering to the LORD. It is the closing special assembly; do no regular work.</w:t>
      </w:r>
      <w:r w:rsidR="00284798">
        <w:t xml:space="preserve"> </w:t>
      </w:r>
      <w:r w:rsidR="00284798" w:rsidRPr="00284798">
        <w:rPr>
          <w:vertAlign w:val="superscript"/>
        </w:rPr>
        <w:t>37</w:t>
      </w:r>
      <w:r w:rsidR="00284798">
        <w:t xml:space="preserve"> </w:t>
      </w:r>
      <w:proofErr w:type="gramStart"/>
      <w:r w:rsidR="00284798">
        <w:t>(“ ‘</w:t>
      </w:r>
      <w:proofErr w:type="gramEnd"/>
      <w:r w:rsidR="00284798">
        <w:t xml:space="preserve">These are the LORD’s appointed festivals, which you are to proclaim as sacred assemblies for bringing food offerings to the LORD—the burnt offerings and grain offerings, sacrifices and drink offerings required for each day. </w:t>
      </w:r>
      <w:r w:rsidR="00284798" w:rsidRPr="00284798">
        <w:rPr>
          <w:vertAlign w:val="superscript"/>
        </w:rPr>
        <w:t xml:space="preserve">38 </w:t>
      </w:r>
      <w:r w:rsidR="00284798">
        <w:t xml:space="preserve">These offerings are in addition to those for the LORD’s Sabbaths and in addition to your gifts and whatever you have vowed and all the freewill offerings you give to the LORD.) </w:t>
      </w:r>
      <w:r w:rsidR="00284798" w:rsidRPr="00284798">
        <w:rPr>
          <w:vertAlign w:val="superscript"/>
        </w:rPr>
        <w:t>39</w:t>
      </w:r>
      <w:r w:rsidR="00284798">
        <w:t xml:space="preserve"> “ ‘So beginning with the fifteenth day of the seventh month, after you have gathered the crops of the land, celebrate the festival to the LORD for seven days; the first day is a day of sabbath rest, and the eighth day also is a day of sabbath rest. </w:t>
      </w:r>
      <w:r w:rsidR="00284798" w:rsidRPr="00284798">
        <w:rPr>
          <w:vertAlign w:val="superscript"/>
        </w:rPr>
        <w:t>40</w:t>
      </w:r>
      <w:r w:rsidR="00284798">
        <w:t xml:space="preserve"> On the first day you are to take branches from luxuriant trees—from palms, </w:t>
      </w:r>
      <w:proofErr w:type="gramStart"/>
      <w:r w:rsidR="00284798">
        <w:t>willows</w:t>
      </w:r>
      <w:proofErr w:type="gramEnd"/>
      <w:r w:rsidR="00284798">
        <w:t xml:space="preserve"> and other leafy trees—and rejoice before the LORD your God for seven days. </w:t>
      </w:r>
      <w:r w:rsidR="00284798" w:rsidRPr="00284798">
        <w:rPr>
          <w:vertAlign w:val="superscript"/>
        </w:rPr>
        <w:t>41</w:t>
      </w:r>
      <w:r w:rsidR="00284798">
        <w:t xml:space="preserve"> </w:t>
      </w:r>
      <w:r w:rsidR="00284798" w:rsidRPr="00E95B25">
        <w:rPr>
          <w:b/>
          <w:bCs/>
        </w:rPr>
        <w:t>Celebrate this as a festival to the LORD for seven days each year</w:t>
      </w:r>
      <w:r w:rsidR="00284798">
        <w:t xml:space="preserve">. </w:t>
      </w:r>
      <w:r w:rsidR="00284798" w:rsidRPr="00E95B25">
        <w:rPr>
          <w:b/>
          <w:bCs/>
        </w:rPr>
        <w:t>This is to be a lasting ordinance for the generations to come; celebrate it in the seventh month.</w:t>
      </w:r>
      <w:r w:rsidR="00284798" w:rsidRPr="00E95B25">
        <w:rPr>
          <w:b/>
          <w:bCs/>
          <w:vertAlign w:val="superscript"/>
        </w:rPr>
        <w:t>42</w:t>
      </w:r>
      <w:r w:rsidR="00284798" w:rsidRPr="00E95B25">
        <w:rPr>
          <w:b/>
          <w:bCs/>
        </w:rPr>
        <w:t xml:space="preserve"> Live in temporary shelters for seven days: All native-born Israelites are to live in such shelters </w:t>
      </w:r>
      <w:r w:rsidR="00284798" w:rsidRPr="00E95B25">
        <w:rPr>
          <w:b/>
          <w:bCs/>
          <w:vertAlign w:val="superscript"/>
        </w:rPr>
        <w:t>43</w:t>
      </w:r>
      <w:r w:rsidR="00284798" w:rsidRPr="00E95B25">
        <w:rPr>
          <w:b/>
          <w:bCs/>
        </w:rPr>
        <w:t xml:space="preserve"> so your descendants will know that I had the Israelites live in temporary shelters when I brought them out of Egypt. I am the LORD your God.</w:t>
      </w:r>
      <w:proofErr w:type="gramStart"/>
      <w:r w:rsidR="00284798" w:rsidRPr="00E95B25">
        <w:rPr>
          <w:b/>
          <w:bCs/>
        </w:rPr>
        <w:t>’ ”</w:t>
      </w:r>
      <w:proofErr w:type="gramEnd"/>
    </w:p>
    <w:p w14:paraId="18BB40B1" w14:textId="77777777" w:rsidR="00E95B25" w:rsidRDefault="00E95B25" w:rsidP="00284798"/>
    <w:p w14:paraId="366FFE95" w14:textId="77777777" w:rsidR="00E95B25" w:rsidRDefault="00E95B25" w:rsidP="00284798"/>
    <w:p w14:paraId="1E88FDDB" w14:textId="77777777" w:rsidR="00E95B25" w:rsidRDefault="00E95B25" w:rsidP="00284798"/>
    <w:p w14:paraId="4168E147" w14:textId="27FB1E09" w:rsidR="004C6C6F" w:rsidRDefault="004C6C6F" w:rsidP="00490D28">
      <w:pPr>
        <w:rPr>
          <w:b/>
          <w:bCs/>
        </w:rPr>
      </w:pPr>
      <w:r>
        <w:rPr>
          <w:b/>
          <w:bCs/>
        </w:rPr>
        <w:lastRenderedPageBreak/>
        <w:t xml:space="preserve">Vs. </w:t>
      </w:r>
      <w:proofErr w:type="gramStart"/>
      <w:r>
        <w:rPr>
          <w:b/>
          <w:bCs/>
        </w:rPr>
        <w:t xml:space="preserve">6  </w:t>
      </w:r>
      <w:r w:rsidR="000C6CA1">
        <w:rPr>
          <w:b/>
          <w:bCs/>
        </w:rPr>
        <w:tab/>
      </w:r>
      <w:proofErr w:type="gramEnd"/>
      <w:r>
        <w:rPr>
          <w:b/>
          <w:bCs/>
        </w:rPr>
        <w:t>Jehovah, I AM, Self-Existent One, the One True God</w:t>
      </w:r>
    </w:p>
    <w:p w14:paraId="36A9F3E9" w14:textId="6997D8C0" w:rsidR="004C6C6F" w:rsidRDefault="004C6C6F" w:rsidP="000C6CA1">
      <w:pPr>
        <w:ind w:firstLine="720"/>
        <w:rPr>
          <w:b/>
          <w:bCs/>
        </w:rPr>
      </w:pPr>
      <w:r>
        <w:rPr>
          <w:b/>
          <w:bCs/>
        </w:rPr>
        <w:t>Elohim, All Powerful Creator</w:t>
      </w:r>
    </w:p>
    <w:p w14:paraId="55A03E95" w14:textId="67BBF7D7" w:rsidR="004C6C6F" w:rsidRDefault="00197EE8" w:rsidP="00490D28">
      <w:pPr>
        <w:rPr>
          <w:b/>
          <w:bCs/>
        </w:rPr>
      </w:pPr>
      <w:r>
        <w:rPr>
          <w:b/>
          <w:bCs/>
        </w:rPr>
        <w:t xml:space="preserve">Vs. 9 </w:t>
      </w:r>
      <w:r w:rsidR="000C6CA1">
        <w:rPr>
          <w:b/>
          <w:bCs/>
        </w:rPr>
        <w:tab/>
      </w:r>
      <w:r>
        <w:rPr>
          <w:b/>
          <w:bCs/>
        </w:rPr>
        <w:t xml:space="preserve">El Roi, the God who </w:t>
      </w:r>
      <w:proofErr w:type="gramStart"/>
      <w:r>
        <w:rPr>
          <w:b/>
          <w:bCs/>
        </w:rPr>
        <w:t>sees</w:t>
      </w:r>
      <w:proofErr w:type="gramEnd"/>
    </w:p>
    <w:p w14:paraId="1DE1F331" w14:textId="432912ED" w:rsidR="00197EE8" w:rsidRDefault="00197EE8" w:rsidP="000C6CA1">
      <w:pPr>
        <w:ind w:firstLine="720"/>
        <w:rPr>
          <w:b/>
          <w:bCs/>
        </w:rPr>
      </w:pPr>
      <w:r>
        <w:rPr>
          <w:b/>
          <w:bCs/>
        </w:rPr>
        <w:t xml:space="preserve">Jehovah-Sabaoth, The LORD of Hosts or Armies. </w:t>
      </w:r>
    </w:p>
    <w:p w14:paraId="22427495" w14:textId="311FD244" w:rsidR="00197EE8" w:rsidRDefault="00197EE8" w:rsidP="00490D28">
      <w:pPr>
        <w:rPr>
          <w:b/>
          <w:bCs/>
        </w:rPr>
      </w:pPr>
      <w:r>
        <w:rPr>
          <w:b/>
          <w:bCs/>
        </w:rPr>
        <w:t xml:space="preserve">Vs. 11 </w:t>
      </w:r>
      <w:r w:rsidR="000C6CA1">
        <w:rPr>
          <w:b/>
          <w:bCs/>
        </w:rPr>
        <w:tab/>
      </w:r>
      <w:r>
        <w:rPr>
          <w:b/>
          <w:bCs/>
        </w:rPr>
        <w:t xml:space="preserve">Jehovah-Nissi, The LORD is our banner. </w:t>
      </w:r>
    </w:p>
    <w:p w14:paraId="2F1CF466" w14:textId="2CD24868" w:rsidR="004C6C6F" w:rsidRDefault="004C6C6F" w:rsidP="00490D28">
      <w:pPr>
        <w:rPr>
          <w:b/>
          <w:bCs/>
        </w:rPr>
      </w:pPr>
      <w:r>
        <w:rPr>
          <w:b/>
          <w:bCs/>
        </w:rPr>
        <w:t xml:space="preserve">Vs. 12 </w:t>
      </w:r>
      <w:r w:rsidR="000C6CA1">
        <w:rPr>
          <w:b/>
          <w:bCs/>
        </w:rPr>
        <w:tab/>
      </w:r>
      <w:r w:rsidRPr="004C6C6F">
        <w:rPr>
          <w:b/>
          <w:bCs/>
        </w:rPr>
        <w:t>Jehovah-Rohi, The LORD is my</w:t>
      </w:r>
      <w:r>
        <w:rPr>
          <w:b/>
          <w:bCs/>
        </w:rPr>
        <w:t xml:space="preserve"> </w:t>
      </w:r>
      <w:r w:rsidRPr="004C6C6F">
        <w:rPr>
          <w:b/>
          <w:bCs/>
        </w:rPr>
        <w:t>Shepherd.</w:t>
      </w:r>
    </w:p>
    <w:p w14:paraId="60330E4D" w14:textId="1A307F1F" w:rsidR="00197EE8" w:rsidRDefault="00197EE8" w:rsidP="00490D28">
      <w:pPr>
        <w:rPr>
          <w:b/>
          <w:bCs/>
        </w:rPr>
      </w:pPr>
      <w:r>
        <w:rPr>
          <w:b/>
          <w:bCs/>
        </w:rPr>
        <w:t xml:space="preserve">Vs. 13 </w:t>
      </w:r>
      <w:r w:rsidR="000C6CA1">
        <w:rPr>
          <w:b/>
          <w:bCs/>
        </w:rPr>
        <w:tab/>
      </w:r>
      <w:r>
        <w:rPr>
          <w:b/>
          <w:bCs/>
        </w:rPr>
        <w:t>Jehovah-Tsidkenu, The LORD Our Righteousness</w:t>
      </w:r>
    </w:p>
    <w:p w14:paraId="398D1CF2" w14:textId="51898AB9" w:rsidR="00197EE8" w:rsidRDefault="00197EE8" w:rsidP="00490D28">
      <w:pPr>
        <w:rPr>
          <w:b/>
          <w:bCs/>
        </w:rPr>
      </w:pPr>
      <w:r>
        <w:rPr>
          <w:b/>
          <w:bCs/>
        </w:rPr>
        <w:t xml:space="preserve">Vs. 14 </w:t>
      </w:r>
      <w:r w:rsidR="000C6CA1">
        <w:rPr>
          <w:b/>
          <w:bCs/>
        </w:rPr>
        <w:tab/>
      </w:r>
      <w:r>
        <w:rPr>
          <w:b/>
          <w:bCs/>
        </w:rPr>
        <w:t>Jehovah-Shalom, The LORD is Peace</w:t>
      </w:r>
    </w:p>
    <w:p w14:paraId="2594F768" w14:textId="087F6A71" w:rsidR="00986147" w:rsidRPr="00E95B25" w:rsidRDefault="00197EE8" w:rsidP="00E95B25">
      <w:pPr>
        <w:ind w:firstLine="720"/>
        <w:rPr>
          <w:b/>
          <w:bCs/>
        </w:rPr>
      </w:pPr>
      <w:r>
        <w:rPr>
          <w:b/>
          <w:bCs/>
        </w:rPr>
        <w:t>Jehovah-Jireh, the LORD our Provider</w:t>
      </w:r>
    </w:p>
    <w:p w14:paraId="6F97C636" w14:textId="77777777" w:rsidR="00986147" w:rsidRDefault="00986147" w:rsidP="00490D28"/>
    <w:p w14:paraId="133FE998" w14:textId="77777777" w:rsidR="004C6C6F" w:rsidRPr="00490D28" w:rsidRDefault="004C6C6F" w:rsidP="00490D28"/>
    <w:tbl>
      <w:tblPr>
        <w:tblStyle w:val="TableGrid"/>
        <w:tblW w:w="0" w:type="auto"/>
        <w:tblLook w:val="04A0" w:firstRow="1" w:lastRow="0" w:firstColumn="1" w:lastColumn="0" w:noHBand="0" w:noVBand="1"/>
      </w:tblPr>
      <w:tblGrid>
        <w:gridCol w:w="4656"/>
        <w:gridCol w:w="4694"/>
      </w:tblGrid>
      <w:tr w:rsidR="00986147" w:rsidRPr="00986147" w14:paraId="479BB98E" w14:textId="77777777" w:rsidTr="00F1045A">
        <w:tc>
          <w:tcPr>
            <w:tcW w:w="5395" w:type="dxa"/>
          </w:tcPr>
          <w:p w14:paraId="2C9BF4BD" w14:textId="77777777" w:rsidR="00986147" w:rsidRPr="00986147" w:rsidRDefault="00986147" w:rsidP="00986147">
            <w:pPr>
              <w:spacing w:after="160" w:line="259" w:lineRule="auto"/>
              <w:rPr>
                <w:b/>
                <w:bCs/>
              </w:rPr>
            </w:pPr>
            <w:r w:rsidRPr="00986147">
              <w:rPr>
                <w:b/>
                <w:bCs/>
              </w:rPr>
              <w:t>God</w:t>
            </w:r>
          </w:p>
        </w:tc>
        <w:tc>
          <w:tcPr>
            <w:tcW w:w="5395" w:type="dxa"/>
          </w:tcPr>
          <w:p w14:paraId="7608B885" w14:textId="77777777" w:rsidR="00986147" w:rsidRPr="00986147" w:rsidRDefault="00986147" w:rsidP="00986147">
            <w:pPr>
              <w:spacing w:after="160" w:line="259" w:lineRule="auto"/>
              <w:rPr>
                <w:b/>
                <w:bCs/>
              </w:rPr>
            </w:pPr>
            <w:r w:rsidRPr="00986147">
              <w:rPr>
                <w:b/>
                <w:bCs/>
              </w:rPr>
              <w:t>People</w:t>
            </w:r>
          </w:p>
        </w:tc>
      </w:tr>
      <w:tr w:rsidR="00986147" w:rsidRPr="00986147" w14:paraId="6CE9A4E6" w14:textId="77777777" w:rsidTr="00F1045A">
        <w:tc>
          <w:tcPr>
            <w:tcW w:w="5395" w:type="dxa"/>
          </w:tcPr>
          <w:p w14:paraId="3C2A6483" w14:textId="77777777" w:rsidR="00986147" w:rsidRPr="00986147" w:rsidRDefault="00986147" w:rsidP="00986147">
            <w:pPr>
              <w:spacing w:after="160" w:line="259" w:lineRule="auto"/>
              <w:rPr>
                <w:b/>
                <w:bCs/>
              </w:rPr>
            </w:pPr>
            <w:r w:rsidRPr="00986147">
              <w:rPr>
                <w:b/>
                <w:bCs/>
              </w:rPr>
              <w:t>Faithful</w:t>
            </w:r>
          </w:p>
        </w:tc>
        <w:tc>
          <w:tcPr>
            <w:tcW w:w="5395" w:type="dxa"/>
          </w:tcPr>
          <w:p w14:paraId="415ECCF5" w14:textId="77777777" w:rsidR="00986147" w:rsidRPr="00986147" w:rsidRDefault="00986147" w:rsidP="00986147">
            <w:pPr>
              <w:spacing w:after="160" w:line="259" w:lineRule="auto"/>
              <w:rPr>
                <w:b/>
                <w:bCs/>
              </w:rPr>
            </w:pPr>
            <w:r w:rsidRPr="00986147">
              <w:rPr>
                <w:b/>
                <w:bCs/>
              </w:rPr>
              <w:t>Unfaithful</w:t>
            </w:r>
          </w:p>
        </w:tc>
      </w:tr>
      <w:tr w:rsidR="00986147" w:rsidRPr="00986147" w14:paraId="3E352653" w14:textId="77777777" w:rsidTr="00F1045A">
        <w:tc>
          <w:tcPr>
            <w:tcW w:w="5395" w:type="dxa"/>
          </w:tcPr>
          <w:p w14:paraId="5A67F9D9" w14:textId="77777777" w:rsidR="00986147" w:rsidRPr="00986147" w:rsidRDefault="00986147" w:rsidP="00986147">
            <w:pPr>
              <w:spacing w:after="160" w:line="259" w:lineRule="auto"/>
              <w:rPr>
                <w:b/>
                <w:bCs/>
              </w:rPr>
            </w:pPr>
            <w:r w:rsidRPr="00986147">
              <w:rPr>
                <w:b/>
                <w:bCs/>
              </w:rPr>
              <w:t>Righteous and good</w:t>
            </w:r>
          </w:p>
        </w:tc>
        <w:tc>
          <w:tcPr>
            <w:tcW w:w="5395" w:type="dxa"/>
          </w:tcPr>
          <w:p w14:paraId="61E8E20E" w14:textId="77777777" w:rsidR="00986147" w:rsidRPr="00986147" w:rsidRDefault="00986147" w:rsidP="00986147">
            <w:pPr>
              <w:spacing w:after="160" w:line="259" w:lineRule="auto"/>
              <w:rPr>
                <w:b/>
                <w:bCs/>
              </w:rPr>
            </w:pPr>
            <w:r w:rsidRPr="00986147">
              <w:rPr>
                <w:b/>
                <w:bCs/>
              </w:rPr>
              <w:t>Unrighteous and evil</w:t>
            </w:r>
          </w:p>
        </w:tc>
      </w:tr>
      <w:tr w:rsidR="00986147" w:rsidRPr="00986147" w14:paraId="20B4D8F8" w14:textId="77777777" w:rsidTr="00F1045A">
        <w:tc>
          <w:tcPr>
            <w:tcW w:w="5395" w:type="dxa"/>
          </w:tcPr>
          <w:p w14:paraId="180C25EE" w14:textId="77777777" w:rsidR="00986147" w:rsidRPr="00986147" w:rsidRDefault="00986147" w:rsidP="00986147">
            <w:pPr>
              <w:spacing w:after="160" w:line="259" w:lineRule="auto"/>
              <w:rPr>
                <w:b/>
                <w:bCs/>
              </w:rPr>
            </w:pPr>
            <w:r w:rsidRPr="00986147">
              <w:rPr>
                <w:b/>
                <w:bCs/>
              </w:rPr>
              <w:t>Long suffering and forgiving</w:t>
            </w:r>
          </w:p>
        </w:tc>
        <w:tc>
          <w:tcPr>
            <w:tcW w:w="5395" w:type="dxa"/>
          </w:tcPr>
          <w:p w14:paraId="2517E4E5" w14:textId="77777777" w:rsidR="00986147" w:rsidRPr="00986147" w:rsidRDefault="00986147" w:rsidP="00986147">
            <w:pPr>
              <w:spacing w:after="160" w:line="259" w:lineRule="auto"/>
              <w:rPr>
                <w:b/>
                <w:bCs/>
              </w:rPr>
            </w:pPr>
            <w:r w:rsidRPr="00986147">
              <w:rPr>
                <w:b/>
                <w:bCs/>
              </w:rPr>
              <w:t>Stiff-necked</w:t>
            </w:r>
          </w:p>
        </w:tc>
      </w:tr>
    </w:tbl>
    <w:p w14:paraId="112F230D" w14:textId="77777777" w:rsidR="00490D28" w:rsidRDefault="00490D28"/>
    <w:p w14:paraId="308ED75E" w14:textId="77777777" w:rsidR="00AB42E6" w:rsidRDefault="00986147" w:rsidP="00B121ED">
      <w:r w:rsidRPr="00B121ED">
        <w:rPr>
          <w:b/>
          <w:bCs/>
        </w:rPr>
        <w:t>Hebrews 4:13-16</w:t>
      </w:r>
      <w:r>
        <w:t xml:space="preserve"> </w:t>
      </w:r>
    </w:p>
    <w:p w14:paraId="56F36AB6" w14:textId="57C8A70A" w:rsidR="00986147" w:rsidRPr="00AB42E6" w:rsidRDefault="00B121ED" w:rsidP="00B121ED">
      <w:pPr>
        <w:rPr>
          <w:rFonts w:ascii="Amasis MT Pro Black" w:hAnsi="Amasis MT Pro Black"/>
        </w:rPr>
      </w:pPr>
      <w:r w:rsidRPr="00AB42E6">
        <w:rPr>
          <w:rFonts w:ascii="Amasis MT Pro Black" w:hAnsi="Amasis MT Pro Black"/>
        </w:rPr>
        <w:t xml:space="preserve">Nothing in all creation is hidden from God’s sight. Everything is uncovered and laid bare before the eyes of him to whom we must give account. </w:t>
      </w:r>
      <w:r w:rsidRPr="00B121ED">
        <w:rPr>
          <w:vertAlign w:val="superscript"/>
        </w:rPr>
        <w:t>14</w:t>
      </w:r>
      <w:r>
        <w:t xml:space="preserve"> Therefore, since we have a great high priest who has ascended into heaven, Jesus the Son of God, </w:t>
      </w:r>
      <w:r w:rsidRPr="00AB42E6">
        <w:rPr>
          <w:rFonts w:ascii="Amasis MT Pro Black" w:hAnsi="Amasis MT Pro Black"/>
        </w:rPr>
        <w:t>let us hold firmly to the faith we profess</w:t>
      </w:r>
      <w:r>
        <w:t xml:space="preserve">. </w:t>
      </w:r>
      <w:r w:rsidRPr="00B121ED">
        <w:rPr>
          <w:vertAlign w:val="superscript"/>
        </w:rPr>
        <w:t>15</w:t>
      </w:r>
      <w:r>
        <w:t xml:space="preserve"> For we do not have a high priest who is unable to empathize with our</w:t>
      </w:r>
      <w:r w:rsidR="00AB42E6">
        <w:t xml:space="preserve"> </w:t>
      </w:r>
      <w:r>
        <w:t xml:space="preserve">weaknesses, but we have one who has been tempted in every way, just as we are—yet he did not sin. </w:t>
      </w:r>
      <w:r w:rsidRPr="00B121ED">
        <w:rPr>
          <w:vertAlign w:val="superscript"/>
        </w:rPr>
        <w:t xml:space="preserve">16 </w:t>
      </w:r>
      <w:r w:rsidRPr="00AB42E6">
        <w:rPr>
          <w:rFonts w:ascii="Amasis MT Pro Black" w:hAnsi="Amasis MT Pro Black"/>
        </w:rPr>
        <w:t>Let us then approach God’s throne of grace with confidence, so that we may receive mercy and find grace to help us in our time of need.</w:t>
      </w:r>
    </w:p>
    <w:sectPr w:rsidR="00986147" w:rsidRPr="00AB42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6E46" w14:textId="77777777" w:rsidR="00853323" w:rsidRDefault="00853323" w:rsidP="00490D28">
      <w:pPr>
        <w:spacing w:after="0" w:line="240" w:lineRule="auto"/>
      </w:pPr>
      <w:r>
        <w:separator/>
      </w:r>
    </w:p>
  </w:endnote>
  <w:endnote w:type="continuationSeparator" w:id="0">
    <w:p w14:paraId="0668FF8B" w14:textId="77777777" w:rsidR="00853323" w:rsidRDefault="00853323" w:rsidP="0049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7945"/>
      <w:docPartObj>
        <w:docPartGallery w:val="Page Numbers (Bottom of Page)"/>
        <w:docPartUnique/>
      </w:docPartObj>
    </w:sdtPr>
    <w:sdtEndPr>
      <w:rPr>
        <w:noProof/>
      </w:rPr>
    </w:sdtEndPr>
    <w:sdtContent>
      <w:p w14:paraId="5FCEBE75" w14:textId="16935AC5" w:rsidR="00490D28" w:rsidRDefault="00490D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29A2C" w14:textId="77777777" w:rsidR="00490D28" w:rsidRDefault="0049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FB4C" w14:textId="77777777" w:rsidR="00853323" w:rsidRDefault="00853323" w:rsidP="00490D28">
      <w:pPr>
        <w:spacing w:after="0" w:line="240" w:lineRule="auto"/>
      </w:pPr>
      <w:r>
        <w:separator/>
      </w:r>
    </w:p>
  </w:footnote>
  <w:footnote w:type="continuationSeparator" w:id="0">
    <w:p w14:paraId="15F69CA7" w14:textId="77777777" w:rsidR="00853323" w:rsidRDefault="00853323" w:rsidP="0049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2B3A" w14:textId="31ED28EA" w:rsidR="00490D28" w:rsidRDefault="00490D28">
    <w:pPr>
      <w:pStyle w:val="Header"/>
    </w:pPr>
    <w:r>
      <w:t>Nehemiah 9</w:t>
    </w:r>
    <w:r>
      <w:tab/>
    </w:r>
    <w:r>
      <w:tab/>
    </w:r>
    <w:hyperlink r:id="rId1" w:history="1">
      <w:r w:rsidRPr="003F7C1C">
        <w:rPr>
          <w:rStyle w:val="Hyperlink"/>
        </w:rPr>
        <w:t>www.withintheword.com</w:t>
      </w:r>
    </w:hyperlink>
    <w:r>
      <w:t xml:space="preserve"> </w:t>
    </w:r>
  </w:p>
  <w:p w14:paraId="5B7BD746" w14:textId="77777777" w:rsidR="00490D28" w:rsidRDefault="00490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28"/>
    <w:rsid w:val="000C6CA1"/>
    <w:rsid w:val="00197EE8"/>
    <w:rsid w:val="00284798"/>
    <w:rsid w:val="00490D28"/>
    <w:rsid w:val="004C6C6F"/>
    <w:rsid w:val="00853323"/>
    <w:rsid w:val="008535C5"/>
    <w:rsid w:val="008A4A5A"/>
    <w:rsid w:val="00986147"/>
    <w:rsid w:val="00AB42E6"/>
    <w:rsid w:val="00B121ED"/>
    <w:rsid w:val="00D71484"/>
    <w:rsid w:val="00E9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AE29"/>
  <w15:chartTrackingRefBased/>
  <w15:docId w15:val="{3FB2521B-6915-437F-8075-1A5A89D0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28"/>
  </w:style>
  <w:style w:type="paragraph" w:styleId="Footer">
    <w:name w:val="footer"/>
    <w:basedOn w:val="Normal"/>
    <w:link w:val="FooterChar"/>
    <w:uiPriority w:val="99"/>
    <w:unhideWhenUsed/>
    <w:rsid w:val="0049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28"/>
  </w:style>
  <w:style w:type="character" w:styleId="Hyperlink">
    <w:name w:val="Hyperlink"/>
    <w:basedOn w:val="DefaultParagraphFont"/>
    <w:uiPriority w:val="99"/>
    <w:unhideWhenUsed/>
    <w:rsid w:val="00490D28"/>
    <w:rPr>
      <w:color w:val="0563C1" w:themeColor="hyperlink"/>
      <w:u w:val="single"/>
    </w:rPr>
  </w:style>
  <w:style w:type="character" w:styleId="UnresolvedMention">
    <w:name w:val="Unresolved Mention"/>
    <w:basedOn w:val="DefaultParagraphFont"/>
    <w:uiPriority w:val="99"/>
    <w:semiHidden/>
    <w:unhideWhenUsed/>
    <w:rsid w:val="00490D28"/>
    <w:rPr>
      <w:color w:val="605E5C"/>
      <w:shd w:val="clear" w:color="auto" w:fill="E1DFDD"/>
    </w:rPr>
  </w:style>
  <w:style w:type="table" w:styleId="TableGrid">
    <w:name w:val="Table Grid"/>
    <w:basedOn w:val="TableNormal"/>
    <w:uiPriority w:val="39"/>
    <w:rsid w:val="0098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7502">
      <w:bodyDiv w:val="1"/>
      <w:marLeft w:val="0"/>
      <w:marRight w:val="0"/>
      <w:marTop w:val="0"/>
      <w:marBottom w:val="0"/>
      <w:divBdr>
        <w:top w:val="none" w:sz="0" w:space="0" w:color="auto"/>
        <w:left w:val="none" w:sz="0" w:space="0" w:color="auto"/>
        <w:bottom w:val="none" w:sz="0" w:space="0" w:color="auto"/>
        <w:right w:val="none" w:sz="0" w:space="0" w:color="auto"/>
      </w:divBdr>
      <w:divsChild>
        <w:div w:id="1263992889">
          <w:marLeft w:val="0"/>
          <w:marRight w:val="0"/>
          <w:marTop w:val="0"/>
          <w:marBottom w:val="0"/>
          <w:divBdr>
            <w:top w:val="single" w:sz="2" w:space="0" w:color="E5E7EB"/>
            <w:left w:val="single" w:sz="2" w:space="0" w:color="E5E7EB"/>
            <w:bottom w:val="single" w:sz="2" w:space="0" w:color="E5E7EB"/>
            <w:right w:val="single" w:sz="2" w:space="0" w:color="E5E7EB"/>
          </w:divBdr>
        </w:div>
        <w:div w:id="599411984">
          <w:marLeft w:val="0"/>
          <w:marRight w:val="0"/>
          <w:marTop w:val="0"/>
          <w:marBottom w:val="0"/>
          <w:divBdr>
            <w:top w:val="single" w:sz="2" w:space="0" w:color="E5E7EB"/>
            <w:left w:val="single" w:sz="2" w:space="0" w:color="E5E7EB"/>
            <w:bottom w:val="single" w:sz="2" w:space="0" w:color="E5E7EB"/>
            <w:right w:val="single" w:sz="2" w:space="0" w:color="E5E7EB"/>
          </w:divBdr>
        </w:div>
        <w:div w:id="1897037551">
          <w:marLeft w:val="0"/>
          <w:marRight w:val="0"/>
          <w:marTop w:val="0"/>
          <w:marBottom w:val="0"/>
          <w:divBdr>
            <w:top w:val="single" w:sz="2" w:space="0" w:color="E5E7EB"/>
            <w:left w:val="single" w:sz="2" w:space="0" w:color="E5E7EB"/>
            <w:bottom w:val="single" w:sz="2" w:space="0" w:color="E5E7EB"/>
            <w:right w:val="single" w:sz="2" w:space="0" w:color="E5E7EB"/>
          </w:divBdr>
        </w:div>
        <w:div w:id="13632448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nehemiah/8-1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4</cp:revision>
  <cp:lastPrinted>2023-11-08T12:02:00Z</cp:lastPrinted>
  <dcterms:created xsi:type="dcterms:W3CDTF">2023-11-07T21:47:00Z</dcterms:created>
  <dcterms:modified xsi:type="dcterms:W3CDTF">2023-11-08T12:41:00Z</dcterms:modified>
</cp:coreProperties>
</file>